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BD" w:rsidRPr="00A5246F" w:rsidRDefault="005419BD" w:rsidP="0061038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46F">
        <w:rPr>
          <w:rFonts w:ascii="Times New Roman" w:hAnsi="Times New Roman" w:cs="Times New Roman"/>
          <w:sz w:val="28"/>
          <w:szCs w:val="28"/>
        </w:rPr>
        <w:t>УДК 666.635:666.295</w:t>
      </w:r>
    </w:p>
    <w:p w:rsidR="005419BD" w:rsidRDefault="005419BD" w:rsidP="0061038E">
      <w:pPr>
        <w:widowControl w:val="0"/>
        <w:spacing w:before="20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5246F">
        <w:rPr>
          <w:rFonts w:ascii="Times New Roman" w:hAnsi="Times New Roman" w:cs="Times New Roman"/>
          <w:b/>
          <w:bCs/>
          <w:sz w:val="28"/>
          <w:szCs w:val="28"/>
        </w:rPr>
        <w:t xml:space="preserve">ИЗНОСОСТОЙКИЕ ПОЛУФРИТТОВАННЫЕ ГЛАЗУРНЫЕ </w:t>
      </w:r>
    </w:p>
    <w:p w:rsidR="005419BD" w:rsidRPr="00A5246F" w:rsidRDefault="005419BD" w:rsidP="0061038E">
      <w:pPr>
        <w:widowControl w:val="0"/>
        <w:spacing w:after="20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46F">
        <w:rPr>
          <w:rFonts w:ascii="Times New Roman" w:hAnsi="Times New Roman" w:cs="Times New Roman"/>
          <w:b/>
          <w:bCs/>
          <w:sz w:val="28"/>
          <w:szCs w:val="28"/>
        </w:rPr>
        <w:t>ПОКРЫТИЯ ПЛИТОК ДЛЯ ПОЛОВ</w:t>
      </w:r>
      <w:bookmarkEnd w:id="0"/>
    </w:p>
    <w:p w:rsidR="005419BD" w:rsidRPr="00A5246F" w:rsidRDefault="005419BD" w:rsidP="006103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Прыбыльский Александр</w:t>
      </w:r>
      <w:r w:rsidRPr="00A5246F">
        <w:rPr>
          <w:rFonts w:ascii="Times New Roman" w:hAnsi="Times New Roman" w:cs="Times New Roman"/>
          <w:sz w:val="28"/>
          <w:szCs w:val="28"/>
        </w:rPr>
        <w:t>, студент</w:t>
      </w:r>
    </w:p>
    <w:p w:rsidR="005419BD" w:rsidRPr="00A5246F" w:rsidRDefault="005419BD" w:rsidP="006103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46F">
        <w:rPr>
          <w:rFonts w:ascii="Times New Roman" w:hAnsi="Times New Roman" w:cs="Times New Roman"/>
          <w:b/>
          <w:bCs/>
          <w:sz w:val="28"/>
          <w:szCs w:val="28"/>
        </w:rPr>
        <w:t>Шиманская Анна</w:t>
      </w:r>
      <w:r w:rsidRPr="00A5246F">
        <w:rPr>
          <w:rFonts w:ascii="Times New Roman" w:hAnsi="Times New Roman" w:cs="Times New Roman"/>
          <w:sz w:val="28"/>
          <w:szCs w:val="28"/>
        </w:rPr>
        <w:t>, к.т.н., научный сотрудник</w:t>
      </w:r>
    </w:p>
    <w:p w:rsidR="005419BD" w:rsidRPr="00A5246F" w:rsidRDefault="005419BD" w:rsidP="006103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46F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A5246F">
        <w:rPr>
          <w:rFonts w:ascii="Times New Roman" w:hAnsi="Times New Roman" w:cs="Times New Roman"/>
          <w:b/>
          <w:bCs/>
          <w:sz w:val="28"/>
          <w:szCs w:val="28"/>
        </w:rPr>
        <w:t xml:space="preserve"> – Левицкий Иван</w:t>
      </w:r>
      <w:r w:rsidRPr="00A5246F">
        <w:rPr>
          <w:rFonts w:ascii="Times New Roman" w:hAnsi="Times New Roman" w:cs="Times New Roman"/>
          <w:sz w:val="28"/>
          <w:szCs w:val="28"/>
        </w:rPr>
        <w:t xml:space="preserve">, доктор технических наук, профессор кафедры технологии стекла и керамики </w:t>
      </w:r>
    </w:p>
    <w:p w:rsidR="005419BD" w:rsidRPr="00A5246F" w:rsidRDefault="005419BD" w:rsidP="006103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46F">
        <w:rPr>
          <w:rFonts w:ascii="Times New Roman" w:hAnsi="Times New Roman" w:cs="Times New Roman"/>
          <w:sz w:val="28"/>
          <w:szCs w:val="28"/>
        </w:rPr>
        <w:t>Учреждение образования «Белорусский государственный технологический универ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ситет», г. Минск, Республика Беларусь</w:t>
      </w:r>
    </w:p>
    <w:p w:rsidR="005419BD" w:rsidRPr="00A5246F" w:rsidRDefault="005419BD" w:rsidP="0061038E">
      <w:pPr>
        <w:widowControl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6F">
        <w:rPr>
          <w:rFonts w:ascii="Times New Roman" w:hAnsi="Times New Roman" w:cs="Times New Roman"/>
          <w:sz w:val="28"/>
          <w:szCs w:val="28"/>
        </w:rPr>
        <w:t>В настоящее время используемые на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A5246F">
        <w:rPr>
          <w:rFonts w:ascii="Times New Roman" w:hAnsi="Times New Roman" w:cs="Times New Roman"/>
          <w:sz w:val="28"/>
          <w:szCs w:val="28"/>
        </w:rPr>
        <w:t xml:space="preserve"> составы глазурных композиций не обеспечивают получение изделий с высокой степенью износостойкости – 3–4, кроме того, содержат вещества первого класса опасности.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5246F">
        <w:rPr>
          <w:rFonts w:ascii="Times New Roman" w:hAnsi="Times New Roman" w:cs="Times New Roman"/>
          <w:sz w:val="28"/>
          <w:szCs w:val="28"/>
        </w:rPr>
        <w:t>поскольку именно от истираемости гла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зурного покрытия зависит долговечность службы керамической плитки, необходимо улучшать физико-химические свойства</w:t>
      </w:r>
      <w:r>
        <w:rPr>
          <w:rFonts w:ascii="Times New Roman" w:hAnsi="Times New Roman" w:cs="Times New Roman"/>
          <w:sz w:val="28"/>
          <w:szCs w:val="28"/>
        </w:rPr>
        <w:t xml:space="preserve"> глазурей</w:t>
      </w:r>
      <w:r w:rsidRPr="00A524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особенно степень износостойкости</w:t>
      </w:r>
      <w:r w:rsidRPr="00A5246F">
        <w:rPr>
          <w:rFonts w:ascii="Times New Roman" w:hAnsi="Times New Roman" w:cs="Times New Roman"/>
          <w:sz w:val="28"/>
          <w:szCs w:val="28"/>
        </w:rPr>
        <w:t>. Традиционно в со</w:t>
      </w:r>
      <w:r w:rsidRPr="00A5246F">
        <w:rPr>
          <w:rFonts w:ascii="Times New Roman" w:hAnsi="Times New Roman" w:cs="Times New Roman"/>
          <w:sz w:val="28"/>
          <w:szCs w:val="28"/>
        </w:rPr>
        <w:softHyphen/>
        <w:t xml:space="preserve">ставах износостойких глазурей плиток для полов применяется циркон. Так, на предприятиях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A5246F">
        <w:rPr>
          <w:rFonts w:ascii="Times New Roman" w:hAnsi="Times New Roman" w:cs="Times New Roman"/>
          <w:sz w:val="28"/>
          <w:szCs w:val="28"/>
        </w:rPr>
        <w:t xml:space="preserve"> в глазурные композиции вводится 10–11 %</w:t>
      </w:r>
      <w:r w:rsidRPr="00A5246F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A5246F">
        <w:rPr>
          <w:rFonts w:ascii="Times New Roman" w:hAnsi="Times New Roman" w:cs="Times New Roman"/>
          <w:sz w:val="28"/>
          <w:szCs w:val="28"/>
        </w:rPr>
        <w:t xml:space="preserve"> этого дефицитного и до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рогостоящего компонента. Однако в настоящее время многие зарубежные исследователи отмечают перспективность синтеза износостойких глазурей, отличающихся пониженным содержанием ZrO</w:t>
      </w:r>
      <w:r w:rsidRPr="00A524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246F">
        <w:rPr>
          <w:rFonts w:ascii="Times New Roman" w:hAnsi="Times New Roman" w:cs="Times New Roman"/>
          <w:sz w:val="28"/>
          <w:szCs w:val="28"/>
        </w:rPr>
        <w:t>, а также бесциркониевых покрытий. Кроме того, отмечается целесооб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разность использования в качестве глушителей диоксида титана и оксида цинка.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46F">
        <w:rPr>
          <w:rFonts w:ascii="Times New Roman" w:hAnsi="Times New Roman" w:cs="Times New Roman"/>
          <w:sz w:val="28"/>
          <w:szCs w:val="28"/>
        </w:rPr>
        <w:t>В связи с этим целью работы является разработка составов и установление законо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мерностей структуро- и фазообразования в процессе синтеза бесциркониевых износостой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ких глазурных покрытий керамических плиток для полов, обладающих требуемыми физико-химическими свойствами и декоративно-эстетическими характеристиками.</w:t>
      </w:r>
    </w:p>
    <w:p w:rsidR="005419BD" w:rsidRPr="00A5246F" w:rsidRDefault="005419BD" w:rsidP="006103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6F">
        <w:rPr>
          <w:rFonts w:ascii="Times New Roman" w:hAnsi="Times New Roman" w:cs="Times New Roman"/>
          <w:sz w:val="28"/>
          <w:szCs w:val="28"/>
        </w:rPr>
        <w:t>Для приготовления глазурной суспензии использовались следующие сырьевые мате</w:t>
      </w:r>
      <w:r w:rsidRPr="00A5246F">
        <w:rPr>
          <w:rFonts w:ascii="Times New Roman" w:hAnsi="Times New Roman" w:cs="Times New Roman"/>
          <w:sz w:val="28"/>
          <w:szCs w:val="28"/>
        </w:rPr>
        <w:softHyphen/>
        <w:t xml:space="preserve">риалы, %: полевой шпат – 16,0–22,0; цинковые белила – 3,0–9,0; диоксид титана – 8,0–12,0 при постоянном содержании каолина, глинозема, доломита, волластонита, огнеупорной глины, кварцевого песка и </w:t>
      </w:r>
      <w:r>
        <w:rPr>
          <w:rFonts w:ascii="Times New Roman" w:hAnsi="Times New Roman" w:cs="Times New Roman"/>
          <w:sz w:val="28"/>
          <w:szCs w:val="28"/>
        </w:rPr>
        <w:t xml:space="preserve">алюмоборосиликатной </w:t>
      </w:r>
      <w:r w:rsidRPr="00A5246F">
        <w:rPr>
          <w:rFonts w:ascii="Times New Roman" w:hAnsi="Times New Roman" w:cs="Times New Roman"/>
          <w:sz w:val="28"/>
          <w:szCs w:val="28"/>
        </w:rPr>
        <w:t>фритты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246F">
        <w:rPr>
          <w:rFonts w:ascii="Times New Roman" w:hAnsi="Times New Roman" w:cs="Times New Roman"/>
          <w:sz w:val="28"/>
          <w:szCs w:val="28"/>
        </w:rPr>
        <w:t>], общее количество которых составляло 65,0 %. В ка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честве электролита в состав глазурной суспензии вводился триполифосфат натрия.</w:t>
      </w:r>
    </w:p>
    <w:p w:rsidR="005419BD" w:rsidRPr="00A5246F" w:rsidRDefault="005419BD" w:rsidP="006103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6F">
        <w:rPr>
          <w:rFonts w:ascii="Times New Roman" w:hAnsi="Times New Roman" w:cs="Times New Roman"/>
          <w:sz w:val="28"/>
          <w:szCs w:val="28"/>
        </w:rPr>
        <w:t>Глазурный шликер готовился совместным мокрым помолом компонен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тов шихты в шаровой мельнице (Speedy, Италия) до остатка на сите № 0056 в количестве 0,1–0,3 % при соотношении материал : мелющие тела : вода, состав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ляющим 1:1,5:0,5. Получен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ная суспензия влажностью (50±1) % наносилась на высу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шенный до влажности не более 0,5  % и покрытый ангобом полуфабрикат керами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ческих плиток. Заглазурованные опыт</w:t>
      </w:r>
      <w:r w:rsidRPr="00A5246F">
        <w:rPr>
          <w:rFonts w:ascii="Times New Roman" w:hAnsi="Times New Roman" w:cs="Times New Roman"/>
          <w:sz w:val="28"/>
          <w:szCs w:val="28"/>
        </w:rPr>
        <w:softHyphen/>
        <w:t xml:space="preserve">ными составами образцы подвергались обжигу в печи FMS-2500 при температуре (1200±5) °С в течение (50±2) мин в ОАО «Керамин». </w:t>
      </w:r>
    </w:p>
    <w:p w:rsidR="005419BD" w:rsidRPr="00A5246F" w:rsidRDefault="005419BD" w:rsidP="006103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246F">
        <w:rPr>
          <w:rFonts w:ascii="Times New Roman" w:hAnsi="Times New Roman" w:cs="Times New Roman"/>
          <w:sz w:val="28"/>
          <w:szCs w:val="28"/>
        </w:rPr>
        <w:t>Визуальная оценка покрытий показала, что синтезированные п</w:t>
      </w:r>
      <w:r w:rsidRPr="00A5246F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A5246F">
        <w:rPr>
          <w:rFonts w:ascii="Times New Roman" w:hAnsi="Times New Roman" w:cs="Times New Roman"/>
          <w:sz w:val="28"/>
          <w:szCs w:val="28"/>
        </w:rPr>
        <w:t>луфриттованные гла</w:t>
      </w:r>
      <w:r w:rsidRPr="00A5246F">
        <w:rPr>
          <w:rFonts w:ascii="Times New Roman" w:hAnsi="Times New Roman" w:cs="Times New Roman"/>
          <w:sz w:val="28"/>
          <w:szCs w:val="28"/>
        </w:rPr>
        <w:softHyphen/>
        <w:t xml:space="preserve">зури </w:t>
      </w:r>
      <w:r w:rsidRPr="00A5246F">
        <w:rPr>
          <w:rFonts w:ascii="Times New Roman" w:hAnsi="Times New Roman" w:cs="Times New Roman"/>
          <w:sz w:val="28"/>
          <w:szCs w:val="28"/>
          <w:lang w:val="be-BY"/>
        </w:rPr>
        <w:t>характеризуются</w:t>
      </w:r>
      <w:r w:rsidRPr="00A5246F">
        <w:rPr>
          <w:rFonts w:ascii="Times New Roman" w:hAnsi="Times New Roman" w:cs="Times New Roman"/>
          <w:sz w:val="28"/>
          <w:szCs w:val="28"/>
        </w:rPr>
        <w:t xml:space="preserve"> достаточно высокой степенью глушения, шелковисто-матовой фак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турой поверхности, обеспечивающей противоскользящие свойства.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5246F">
        <w:rPr>
          <w:rFonts w:ascii="Times New Roman" w:hAnsi="Times New Roman" w:cs="Times New Roman"/>
          <w:sz w:val="28"/>
          <w:szCs w:val="28"/>
        </w:rPr>
        <w:t>Для определения белизны и блеска глазурованных изделий применялся прибор ФБ-2 (Россия). В качестве эталона для определения блеска покрытия использовалась пластинка из увиолевого стекла, блеск которой равен 65 %. Для измерения белизны глазури в качестве эталона применялась баритовая пластинка, белизна которой составляет 99,6 %. Исследова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ниями установлено, что блеск синтезированных глазурных покрытий находится в интервале 16–65 %. Показатели белизны покрытий находятся на достаточно высоком уровне – 79–86 %, что указывает на образование фаз с повышенными значениями коэффициента прелом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ления (относительно среднего показателя преломления стекла 1,48–1,58).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5246F">
        <w:rPr>
          <w:rFonts w:ascii="Times New Roman" w:hAnsi="Times New Roman" w:cs="Times New Roman"/>
          <w:sz w:val="28"/>
          <w:szCs w:val="28"/>
        </w:rPr>
        <w:t>Микротвердость глазурных покрытий измерялась на приборе Wolpert Wilson Instruments (Германия) с автоматической обработкой данных. Высокие значения микротвер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дости образцов глазурей (5500–6900 МПа) и твердости по шкале Мооса (6,5) свидетель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ствуют о формировании покрытий с высокой устойчивостью к истиранию.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46F">
        <w:rPr>
          <w:rFonts w:ascii="Times New Roman" w:hAnsi="Times New Roman" w:cs="Times New Roman"/>
          <w:sz w:val="28"/>
          <w:szCs w:val="28"/>
        </w:rPr>
        <w:t>Температурный коэффициент линейного расширения (ТКЛР) синтезированных гла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зурей измерялся на электронном дилатометре D</w:t>
      </w:r>
      <w:r w:rsidRPr="00A524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246F">
        <w:rPr>
          <w:rFonts w:ascii="Times New Roman" w:hAnsi="Times New Roman" w:cs="Times New Roman"/>
          <w:sz w:val="28"/>
          <w:szCs w:val="28"/>
        </w:rPr>
        <w:t>L 402 PC фирмы Netzsch (</w:t>
      </w:r>
      <w:r w:rsidRPr="00A5246F">
        <w:rPr>
          <w:rFonts w:ascii="Times New Roman" w:hAnsi="Times New Roman" w:cs="Times New Roman"/>
          <w:sz w:val="28"/>
          <w:szCs w:val="28"/>
          <w:lang w:val="be-BY"/>
        </w:rPr>
        <w:t>Герман</w:t>
      </w:r>
      <w:r w:rsidRPr="00A5246F">
        <w:rPr>
          <w:rFonts w:ascii="Times New Roman" w:hAnsi="Times New Roman" w:cs="Times New Roman"/>
          <w:sz w:val="28"/>
          <w:szCs w:val="28"/>
        </w:rPr>
        <w:t>ия) в ин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тервале температур 20–400 °С. Согласованность в системе «глазурь – ангоб – керамический черепок», которая достигается благодаря близости значений ТКЛР синтезированных глазу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рей ((58,5–68,4)·10</w:t>
      </w:r>
      <w:r w:rsidRPr="00A5246F">
        <w:rPr>
          <w:rFonts w:ascii="Times New Roman" w:hAnsi="Times New Roman" w:cs="Times New Roman"/>
          <w:sz w:val="28"/>
          <w:szCs w:val="28"/>
          <w:vertAlign w:val="superscript"/>
        </w:rPr>
        <w:t>–7</w:t>
      </w:r>
      <w:r w:rsidRPr="00A5246F">
        <w:rPr>
          <w:rFonts w:ascii="Times New Roman" w:hAnsi="Times New Roman" w:cs="Times New Roman"/>
          <w:sz w:val="28"/>
          <w:szCs w:val="28"/>
        </w:rPr>
        <w:t xml:space="preserve"> К</w:t>
      </w:r>
      <w:r w:rsidRPr="00A5246F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A5246F">
        <w:rPr>
          <w:rFonts w:ascii="Times New Roman" w:hAnsi="Times New Roman" w:cs="Times New Roman"/>
          <w:sz w:val="28"/>
          <w:szCs w:val="28"/>
        </w:rPr>
        <w:t>) и керамической основы ((70,0–75,0)·10</w:t>
      </w:r>
      <w:r w:rsidRPr="00A5246F">
        <w:rPr>
          <w:rFonts w:ascii="Times New Roman" w:hAnsi="Times New Roman" w:cs="Times New Roman"/>
          <w:sz w:val="28"/>
          <w:szCs w:val="28"/>
          <w:vertAlign w:val="superscript"/>
        </w:rPr>
        <w:t>–7</w:t>
      </w:r>
      <w:r w:rsidRPr="00A5246F">
        <w:rPr>
          <w:rFonts w:ascii="Times New Roman" w:hAnsi="Times New Roman" w:cs="Times New Roman"/>
          <w:sz w:val="28"/>
          <w:szCs w:val="28"/>
        </w:rPr>
        <w:t xml:space="preserve"> К</w:t>
      </w:r>
      <w:r w:rsidRPr="00A5246F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A5246F">
        <w:rPr>
          <w:rFonts w:ascii="Times New Roman" w:hAnsi="Times New Roman" w:cs="Times New Roman"/>
          <w:sz w:val="28"/>
          <w:szCs w:val="28"/>
        </w:rPr>
        <w:t>), позволила получить бездефектные изделия с термической стойкостью, составляющей 200 °С.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5246F">
        <w:rPr>
          <w:rFonts w:ascii="Times New Roman" w:hAnsi="Times New Roman" w:cs="Times New Roman"/>
          <w:sz w:val="28"/>
          <w:szCs w:val="28"/>
        </w:rPr>
        <w:t>Поверхность абсолютно всех покрытий не имела каких-либо признаков повреждения после воздействия раствора № 3 в течение 6 ч (ГОСТ 27180–2001).</w:t>
      </w:r>
    </w:p>
    <w:p w:rsidR="005419BD" w:rsidRPr="00A5246F" w:rsidRDefault="005419BD" w:rsidP="006103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6F">
        <w:rPr>
          <w:rFonts w:ascii="Times New Roman" w:hAnsi="Times New Roman" w:cs="Times New Roman"/>
          <w:sz w:val="28"/>
          <w:szCs w:val="28"/>
        </w:rPr>
        <w:t>Изучение микроструктуры покрытий проводилось с помощью сканирующего элек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тронного микроскопа высокого разрешения MIRA3 с рентгеноспектральным микроанализа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тором EDX X-Max и приставкой фазового анализа EBSD HKL (Tescan, Чехия). Исследова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ние поверхности глазури методом полуколичественного микрорентгеноспектрального ана</w:t>
      </w:r>
      <w:r w:rsidRPr="00A5246F">
        <w:rPr>
          <w:rFonts w:ascii="Times New Roman" w:hAnsi="Times New Roman" w:cs="Times New Roman"/>
          <w:sz w:val="28"/>
          <w:szCs w:val="28"/>
        </w:rPr>
        <w:softHyphen/>
        <w:t xml:space="preserve">лиза подтвердило, что покрытие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Pr="00A5246F">
        <w:rPr>
          <w:rFonts w:ascii="Times New Roman" w:hAnsi="Times New Roman" w:cs="Times New Roman"/>
          <w:sz w:val="28"/>
          <w:szCs w:val="28"/>
        </w:rPr>
        <w:t xml:space="preserve"> из хаотично направ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ленных таблитчатых кристаллов анортита размером 10–50 мкм, между которыми встреча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ются прослойки стекловидной фазы, сростки игольчатых кристаллов рутила – 10–30 мкм и октаэдрические новообразования ганита – менее 5 мкм.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46F">
        <w:rPr>
          <w:rFonts w:ascii="Times New Roman" w:hAnsi="Times New Roman" w:cs="Times New Roman"/>
          <w:sz w:val="28"/>
          <w:szCs w:val="28"/>
        </w:rPr>
        <w:t>Кроме того, в зависимости от состава в покрытиях идентифицируются следующие кристаллические фазы: корунд (α-Al</w:t>
      </w:r>
      <w:r w:rsidRPr="00A524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246F">
        <w:rPr>
          <w:rFonts w:ascii="Times New Roman" w:hAnsi="Times New Roman" w:cs="Times New Roman"/>
          <w:sz w:val="28"/>
          <w:szCs w:val="28"/>
        </w:rPr>
        <w:t>O</w:t>
      </w:r>
      <w:r w:rsidRPr="00A524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5246F">
        <w:rPr>
          <w:rFonts w:ascii="Times New Roman" w:hAnsi="Times New Roman" w:cs="Times New Roman"/>
          <w:sz w:val="28"/>
          <w:szCs w:val="28"/>
        </w:rPr>
        <w:t>), титанат магния (2MgO·TiO</w:t>
      </w:r>
      <w:r w:rsidRPr="00A524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246F">
        <w:rPr>
          <w:rFonts w:ascii="Times New Roman" w:hAnsi="Times New Roman" w:cs="Times New Roman"/>
          <w:sz w:val="28"/>
          <w:szCs w:val="28"/>
        </w:rPr>
        <w:t>) и перовскит или ти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танат кальция (CaO·TiO</w:t>
      </w:r>
      <w:r w:rsidRPr="00A524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246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19BD" w:rsidRPr="00A5246F" w:rsidRDefault="005419BD" w:rsidP="006103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6F">
        <w:rPr>
          <w:rFonts w:ascii="Times New Roman" w:hAnsi="Times New Roman" w:cs="Times New Roman"/>
          <w:sz w:val="28"/>
          <w:szCs w:val="28"/>
        </w:rPr>
        <w:t>Степень износостойкости покрытия оптимального состава составляет 3–4 (ГОСТ 27180–2001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246F">
        <w:rPr>
          <w:rFonts w:ascii="Times New Roman" w:hAnsi="Times New Roman" w:cs="Times New Roman"/>
          <w:sz w:val="28"/>
          <w:szCs w:val="28"/>
        </w:rPr>
        <w:t>. Та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ким образом, применение плиток для по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лов, декорированных разработанными со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ставами глазурных композиций, увеличит срок эксплуатации плиток для полов за счет повышения их износостойкости.</w:t>
      </w:r>
    </w:p>
    <w:p w:rsidR="005419BD" w:rsidRPr="00BF0751" w:rsidRDefault="005419BD" w:rsidP="0061038E">
      <w:pPr>
        <w:widowControl w:val="0"/>
        <w:spacing w:before="20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CB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BF0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5CB6">
        <w:rPr>
          <w:rFonts w:ascii="Times New Roman" w:hAnsi="Times New Roman" w:cs="Times New Roman"/>
          <w:b/>
          <w:bCs/>
          <w:sz w:val="28"/>
          <w:szCs w:val="28"/>
        </w:rPr>
        <w:t>использованной</w:t>
      </w:r>
      <w:r w:rsidRPr="00BF0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5CB6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5419BD" w:rsidRPr="00A5246F" w:rsidRDefault="005419BD" w:rsidP="006103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246F">
        <w:rPr>
          <w:rFonts w:ascii="Times New Roman" w:hAnsi="Times New Roman" w:cs="Times New Roman"/>
          <w:sz w:val="28"/>
          <w:szCs w:val="28"/>
        </w:rPr>
        <w:t>. Фриттованная составляющая глушеной глазури : пат. B</w:t>
      </w:r>
      <w:r>
        <w:rPr>
          <w:rFonts w:ascii="Times New Roman" w:hAnsi="Times New Roman" w:cs="Times New Roman"/>
          <w:sz w:val="28"/>
          <w:szCs w:val="28"/>
        </w:rPr>
        <w:t>Y 15539 / И. А. </w:t>
      </w:r>
      <w:r w:rsidRPr="00A5246F">
        <w:rPr>
          <w:rFonts w:ascii="Times New Roman" w:hAnsi="Times New Roman" w:cs="Times New Roman"/>
          <w:sz w:val="28"/>
          <w:szCs w:val="28"/>
        </w:rPr>
        <w:t>Левицкий, С. Е. Ба</w:t>
      </w:r>
      <w:r w:rsidRPr="00A5246F">
        <w:rPr>
          <w:rFonts w:ascii="Times New Roman" w:hAnsi="Times New Roman" w:cs="Times New Roman"/>
          <w:sz w:val="28"/>
          <w:szCs w:val="28"/>
        </w:rPr>
        <w:softHyphen/>
        <w:t>ранцева, А. И. Позняк, Н. В. Шульгович. – Опубл. 28.02.2012.</w:t>
      </w:r>
    </w:p>
    <w:sectPr w:rsidR="005419BD" w:rsidRPr="00A5246F" w:rsidSect="00BF0751">
      <w:pgSz w:w="11906" w:h="16838" w:code="9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BD" w:rsidRDefault="005419BD" w:rsidP="002F1CEB">
      <w:pPr>
        <w:spacing w:after="0" w:line="240" w:lineRule="auto"/>
      </w:pPr>
      <w:r>
        <w:separator/>
      </w:r>
    </w:p>
  </w:endnote>
  <w:endnote w:type="continuationSeparator" w:id="0">
    <w:p w:rsidR="005419BD" w:rsidRDefault="005419BD" w:rsidP="002F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BD" w:rsidRDefault="005419BD" w:rsidP="002F1CEB">
      <w:pPr>
        <w:spacing w:after="0" w:line="240" w:lineRule="auto"/>
      </w:pPr>
      <w:r>
        <w:separator/>
      </w:r>
    </w:p>
  </w:footnote>
  <w:footnote w:type="continuationSeparator" w:id="0">
    <w:p w:rsidR="005419BD" w:rsidRDefault="005419BD" w:rsidP="002F1CEB">
      <w:pPr>
        <w:spacing w:after="0" w:line="240" w:lineRule="auto"/>
      </w:pPr>
      <w:r>
        <w:continuationSeparator/>
      </w:r>
    </w:p>
  </w:footnote>
  <w:footnote w:id="1">
    <w:p w:rsidR="005419BD" w:rsidRDefault="005419BD" w:rsidP="006F4793">
      <w:pPr>
        <w:pStyle w:val="FootnoteText"/>
        <w:ind w:firstLine="709"/>
      </w:pPr>
      <w:r w:rsidRPr="006F4793">
        <w:rPr>
          <w:rStyle w:val="FootnoteReference"/>
          <w:rFonts w:ascii="Times New Roman" w:hAnsi="Times New Roman" w:cs="Times New Roman"/>
        </w:rPr>
        <w:footnoteRef/>
      </w:r>
      <w:r w:rsidRPr="006F4793">
        <w:rPr>
          <w:rFonts w:ascii="Times New Roman" w:hAnsi="Times New Roman" w:cs="Times New Roman"/>
        </w:rPr>
        <w:t xml:space="preserve"> Здесь и далее по тексту, если не указано особо приведено массовое содержание, мас. %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mirrorMargin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24E"/>
    <w:rsid w:val="00054413"/>
    <w:rsid w:val="00091F5D"/>
    <w:rsid w:val="000976B0"/>
    <w:rsid w:val="000B1FE2"/>
    <w:rsid w:val="00117283"/>
    <w:rsid w:val="001468F1"/>
    <w:rsid w:val="001B542E"/>
    <w:rsid w:val="001B5EE8"/>
    <w:rsid w:val="002006A9"/>
    <w:rsid w:val="002A6B4F"/>
    <w:rsid w:val="002D1FF5"/>
    <w:rsid w:val="002D40B5"/>
    <w:rsid w:val="002F1CEB"/>
    <w:rsid w:val="00304ED9"/>
    <w:rsid w:val="00311CBC"/>
    <w:rsid w:val="003250FE"/>
    <w:rsid w:val="003417DA"/>
    <w:rsid w:val="0034495F"/>
    <w:rsid w:val="00352EB8"/>
    <w:rsid w:val="00377B42"/>
    <w:rsid w:val="0039218E"/>
    <w:rsid w:val="003A52EC"/>
    <w:rsid w:val="00465B24"/>
    <w:rsid w:val="004917F6"/>
    <w:rsid w:val="004D0484"/>
    <w:rsid w:val="005104CD"/>
    <w:rsid w:val="00514204"/>
    <w:rsid w:val="005419BD"/>
    <w:rsid w:val="00542143"/>
    <w:rsid w:val="005940E6"/>
    <w:rsid w:val="00595CB6"/>
    <w:rsid w:val="00597CE7"/>
    <w:rsid w:val="005F424E"/>
    <w:rsid w:val="0061038E"/>
    <w:rsid w:val="00632860"/>
    <w:rsid w:val="0063324D"/>
    <w:rsid w:val="006541F7"/>
    <w:rsid w:val="006F4793"/>
    <w:rsid w:val="006F7108"/>
    <w:rsid w:val="00742A6C"/>
    <w:rsid w:val="0077436B"/>
    <w:rsid w:val="00784C88"/>
    <w:rsid w:val="007C2118"/>
    <w:rsid w:val="007F08C2"/>
    <w:rsid w:val="00805146"/>
    <w:rsid w:val="00871564"/>
    <w:rsid w:val="00881600"/>
    <w:rsid w:val="008D575B"/>
    <w:rsid w:val="00907369"/>
    <w:rsid w:val="0091516C"/>
    <w:rsid w:val="00921DBA"/>
    <w:rsid w:val="00961BDB"/>
    <w:rsid w:val="00967FC0"/>
    <w:rsid w:val="00A04C06"/>
    <w:rsid w:val="00A5246F"/>
    <w:rsid w:val="00A96C6B"/>
    <w:rsid w:val="00AD2C5F"/>
    <w:rsid w:val="00AD4BBE"/>
    <w:rsid w:val="00B033F8"/>
    <w:rsid w:val="00B34449"/>
    <w:rsid w:val="00B37A4A"/>
    <w:rsid w:val="00B4413B"/>
    <w:rsid w:val="00B46E6E"/>
    <w:rsid w:val="00B50CED"/>
    <w:rsid w:val="00B54B58"/>
    <w:rsid w:val="00BA4366"/>
    <w:rsid w:val="00BC409C"/>
    <w:rsid w:val="00BF0751"/>
    <w:rsid w:val="00BF69EE"/>
    <w:rsid w:val="00C3579E"/>
    <w:rsid w:val="00C51F74"/>
    <w:rsid w:val="00D109A5"/>
    <w:rsid w:val="00D30D5C"/>
    <w:rsid w:val="00DC177D"/>
    <w:rsid w:val="00E04323"/>
    <w:rsid w:val="00E077D2"/>
    <w:rsid w:val="00E116F8"/>
    <w:rsid w:val="00E122D8"/>
    <w:rsid w:val="00E129F4"/>
    <w:rsid w:val="00E37E70"/>
    <w:rsid w:val="00EB0E99"/>
    <w:rsid w:val="00EB4895"/>
    <w:rsid w:val="00EE4745"/>
    <w:rsid w:val="00F239C2"/>
    <w:rsid w:val="00F43176"/>
    <w:rsid w:val="00F70658"/>
    <w:rsid w:val="00F8750B"/>
    <w:rsid w:val="00FB56CE"/>
    <w:rsid w:val="00FC5660"/>
    <w:rsid w:val="00FE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4D"/>
    <w:pPr>
      <w:spacing w:after="160" w:line="259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81600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2D40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077D2"/>
    <w:pPr>
      <w:spacing w:after="0" w:line="240" w:lineRule="auto"/>
    </w:pPr>
    <w:rPr>
      <w:rFonts w:ascii="Segoe UI" w:hAnsi="Segoe UI" w:cs="Segoe UI"/>
      <w:sz w:val="18"/>
      <w:szCs w:val="18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D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2F1CEB"/>
    <w:pPr>
      <w:spacing w:after="0" w:line="240" w:lineRule="auto"/>
    </w:pPr>
    <w:rPr>
      <w:sz w:val="20"/>
      <w:szCs w:val="20"/>
      <w:lang w:val="uk-UA" w:eastAsia="uk-U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C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F1C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3608</Words>
  <Characters>2057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Anuta</dc:creator>
  <cp:keywords/>
  <dc:description/>
  <cp:lastModifiedBy>Виталий Мокин</cp:lastModifiedBy>
  <cp:revision>6</cp:revision>
  <cp:lastPrinted>2017-05-15T09:05:00Z</cp:lastPrinted>
  <dcterms:created xsi:type="dcterms:W3CDTF">2017-04-03T11:55:00Z</dcterms:created>
  <dcterms:modified xsi:type="dcterms:W3CDTF">2017-05-24T06:25:00Z</dcterms:modified>
</cp:coreProperties>
</file>