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84" w:rsidRPr="001D2FDF" w:rsidRDefault="00CF7784" w:rsidP="001E7B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2FDF">
        <w:rPr>
          <w:rFonts w:ascii="Times New Roman" w:hAnsi="Times New Roman" w:cs="Times New Roman"/>
          <w:sz w:val="28"/>
          <w:szCs w:val="28"/>
          <w:lang w:val="uk-UA"/>
        </w:rPr>
        <w:t>УДК62-822:622.6</w:t>
      </w:r>
    </w:p>
    <w:p w:rsidR="00CF7784" w:rsidRDefault="00CF7784" w:rsidP="004B0B64">
      <w:pPr>
        <w:spacing w:before="20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2F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ВІБРОУДАРНИЙ ГІДРОІМПУЛЬСНИЙ ПРИСТРІЙ ПІДВИЩЕНОЇ ШВИДКОДІЇ ДЛЯ ДЕФОРМАЦІЙНОГО ЗМІЦНЕННЯ ПОВЕРХОНЬ ДЕТАЛЕЙ МАШИН З ЛИЛОВОЮ ЛАНКОЮ У ВИГЛЯДІ ПОРШНЯ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Pr="001D2F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ЗОЛОТНИКА – ПРОРІ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1D2FD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НОЇ ПРУЖИНИ</w:t>
      </w:r>
    </w:p>
    <w:p w:rsidR="00CF7784" w:rsidRPr="00584368" w:rsidRDefault="00CF7784" w:rsidP="00584368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Слабкий </w:t>
      </w:r>
      <w:r w:rsidRPr="005843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Андрій, </w:t>
      </w:r>
      <w:r w:rsidRPr="00584368">
        <w:rPr>
          <w:rFonts w:ascii="Times New Roman" w:hAnsi="Times New Roman" w:cs="Times New Roman"/>
          <w:sz w:val="28"/>
          <w:szCs w:val="28"/>
        </w:rPr>
        <w:t>к.т.</w:t>
      </w:r>
      <w:r w:rsidRPr="00584368">
        <w:rPr>
          <w:rFonts w:ascii="Times New Roman" w:hAnsi="Times New Roman" w:cs="Times New Roman"/>
          <w:sz w:val="28"/>
          <w:szCs w:val="28"/>
          <w:lang w:val="uk-UA"/>
        </w:rPr>
        <w:t>н, доцент кафедри галузевого машинобудування</w:t>
      </w:r>
    </w:p>
    <w:p w:rsidR="00CF7784" w:rsidRDefault="00CF7784" w:rsidP="005843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D2FD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Марущак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Михайло</w:t>
      </w:r>
      <w:r w:rsidRPr="001D2F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584368">
        <w:rPr>
          <w:rFonts w:ascii="Times New Roman" w:hAnsi="Times New Roman" w:cs="Times New Roman"/>
          <w:sz w:val="28"/>
          <w:szCs w:val="28"/>
          <w:lang w:val="uk-UA"/>
        </w:rPr>
        <w:t>аспірант кафедри галузевого машинобудування,</w:t>
      </w:r>
    </w:p>
    <w:p w:rsidR="00CF7784" w:rsidRPr="00584368" w:rsidRDefault="00CF7784" w:rsidP="0058436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368">
        <w:rPr>
          <w:rFonts w:ascii="Times New Roman" w:hAnsi="Times New Roman" w:cs="Times New Roman"/>
          <w:sz w:val="28"/>
          <w:szCs w:val="28"/>
          <w:lang w:val="uk-UA"/>
        </w:rPr>
        <w:t>Вінницький національний технічний університет, Україна</w:t>
      </w:r>
    </w:p>
    <w:p w:rsidR="00CF7784" w:rsidRPr="001D2FDF" w:rsidRDefault="00CF7784" w:rsidP="004B0B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1D2FDF">
        <w:rPr>
          <w:rFonts w:ascii="Times New Roman" w:hAnsi="Times New Roman" w:cs="Times New Roman"/>
          <w:sz w:val="28"/>
          <w:szCs w:val="28"/>
          <w:lang w:val="uk-UA"/>
        </w:rPr>
        <w:t xml:space="preserve"> аналізу процесу роботи гідроімпульсних пристроїв з вбудованим генератором імпульсів тиску (ГІТ) для деформаційного зміцнення деталей [1 – 2] було виявлено недолік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конструкції цих пристроїв</w:t>
      </w:r>
      <w:r w:rsidRPr="001D2FDF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уповільнюючи зворотній рух поршня – ударника, </w:t>
      </w:r>
      <w:r w:rsidRPr="001D2FDF">
        <w:rPr>
          <w:rFonts w:ascii="Times New Roman" w:hAnsi="Times New Roman" w:cs="Times New Roman"/>
          <w:sz w:val="28"/>
          <w:szCs w:val="28"/>
          <w:lang w:val="uk-UA"/>
        </w:rPr>
        <w:t xml:space="preserve">зменшує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1D2FDF">
        <w:rPr>
          <w:rFonts w:ascii="Times New Roman" w:hAnsi="Times New Roman" w:cs="Times New Roman"/>
          <w:sz w:val="28"/>
          <w:szCs w:val="28"/>
          <w:lang w:val="uk-UA"/>
        </w:rPr>
        <w:t>швидкодію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наслідок чого зменшується корисна енергія удару</w:t>
      </w:r>
      <w:r w:rsidRPr="001D2F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D2FDF">
        <w:rPr>
          <w:rFonts w:ascii="Times New Roman" w:hAnsi="Times New Roman" w:cs="Times New Roman"/>
          <w:sz w:val="28"/>
          <w:szCs w:val="28"/>
          <w:lang w:val="uk-UA"/>
        </w:rPr>
        <w:t>им недоліком є недостатня площа поперечного перерізу зливної щілини під час відкриття запірного елемента ГІТ ( кульки ) та сполучення напірної А і зливної С порожнин пристрою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2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площі </w:t>
      </w:r>
      <w:r w:rsidRPr="001D2FDF">
        <w:rPr>
          <w:rFonts w:ascii="Times New Roman" w:hAnsi="Times New Roman" w:cs="Times New Roman"/>
          <w:sz w:val="28"/>
          <w:szCs w:val="28"/>
          <w:lang w:val="uk-UA"/>
        </w:rPr>
        <w:t>поперечного перерізу зливної щілини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приведе до пришвидшеного спаду тиску в напірній А порожнині пристрою, при цьому кінетична енергія, яку запасли прорізні пружини пристрою більшою частиною перейде в кінетичну енергію зворотного руху поршня ударника і в кінці зворотного ходу в енергію удару</w:t>
      </w:r>
      <w:r w:rsidRPr="00AF0DE4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1D2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784" w:rsidRPr="00AF0DE4" w:rsidRDefault="00CF7784" w:rsidP="004B0B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06">
        <w:rPr>
          <w:rFonts w:ascii="Times New Roman" w:hAnsi="Times New Roman" w:cs="Times New Roman"/>
          <w:sz w:val="28"/>
          <w:szCs w:val="28"/>
          <w:lang w:val="uk-UA"/>
        </w:rPr>
        <w:t>Для збільшення зливної площі та усунення недоліку було розроблено конструкцію гідроімпульсного пристрою підвищеної швидкодії для деформаційного зміцнення поверхонь деталей машин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якій </w:t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генератор імпульсів тиску (ГІТ) побудований у вигляді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золотника, із двома ступенями герметизації по діаметру </w: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w:r w:rsidRPr="00B40946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3.5pt">
            <v:imagedata r:id="rId5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40946">
        <w:rPr>
          <w:rFonts w:cs="Times New Roman"/>
        </w:rPr>
        <w:pict>
          <v:shape id="_x0000_i1026" type="#_x0000_t75" style="width:15pt;height:13.5pt">
            <v:imagedata r:id="rId5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w:r w:rsidRPr="00B40946">
        <w:rPr>
          <w:rFonts w:cs="Times New Roman"/>
        </w:rPr>
        <w:pict>
          <v:shape id="_x0000_i1027" type="#_x0000_t75" style="width:15pt;height:13.5pt">
            <v:imagedata r:id="rId6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40946">
        <w:rPr>
          <w:rFonts w:cs="Times New Roman"/>
        </w:rPr>
        <w:pict>
          <v:shape id="_x0000_i1028" type="#_x0000_t75" style="width:15pt;height:13.5pt">
            <v:imagedata r:id="rId6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(див. рис. 1) </w:t>
      </w:r>
      <w:r w:rsidRPr="00AF0DE4">
        <w:rPr>
          <w:rFonts w:ascii="Times New Roman" w:hAnsi="Times New Roman" w:cs="Times New Roman"/>
          <w:sz w:val="28"/>
          <w:szCs w:val="28"/>
          <w:lang w:val="uk-UA"/>
        </w:rPr>
        <w:t>[4]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784" w:rsidRPr="00BA060A" w:rsidRDefault="00CF7784" w:rsidP="001E7B4E">
      <w:pPr>
        <w:spacing w:before="20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4094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Рисунок 276" o:spid="_x0000_i1029" type="#_x0000_t75" style="width:312.75pt;height:225pt;visibility:visible">
            <v:imagedata r:id="rId7" o:title=""/>
          </v:shape>
        </w:pict>
      </w:r>
    </w:p>
    <w:p w:rsidR="00CF7784" w:rsidRPr="00BA060A" w:rsidRDefault="00CF7784" w:rsidP="001E7B4E">
      <w:pPr>
        <w:tabs>
          <w:tab w:val="left" w:pos="851"/>
        </w:tabs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60A">
        <w:rPr>
          <w:rFonts w:ascii="Times New Roman" w:hAnsi="Times New Roman" w:cs="Times New Roman"/>
          <w:sz w:val="28"/>
          <w:szCs w:val="28"/>
          <w:lang w:val="uk-UA"/>
        </w:rPr>
        <w:t xml:space="preserve">Рисунок 1 – Конструкція гідроімпульсного пристрою для деформаційного зміцнення матеріалів з силовою ланкою у вигляді поршня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A060A">
        <w:rPr>
          <w:rFonts w:ascii="Times New Roman" w:hAnsi="Times New Roman" w:cs="Times New Roman"/>
          <w:sz w:val="28"/>
          <w:szCs w:val="28"/>
          <w:lang w:val="uk-UA"/>
        </w:rPr>
        <w:t>золотника – прорі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A060A">
        <w:rPr>
          <w:rFonts w:ascii="Times New Roman" w:hAnsi="Times New Roman" w:cs="Times New Roman"/>
          <w:sz w:val="28"/>
          <w:szCs w:val="28"/>
          <w:lang w:val="uk-UA"/>
        </w:rPr>
        <w:t>ної пружини</w:t>
      </w:r>
    </w:p>
    <w:p w:rsidR="00CF7784" w:rsidRPr="00AF0DE4" w:rsidRDefault="00CF7784" w:rsidP="001E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Золотникова частина </w:t>
      </w:r>
      <w:r w:rsidRPr="00CE28BD">
        <w:rPr>
          <w:rFonts w:ascii="Times New Roman" w:hAnsi="Times New Roman" w:cs="Times New Roman"/>
          <w:sz w:val="28"/>
          <w:szCs w:val="28"/>
        </w:rPr>
        <w:t>поршня</w:t>
      </w:r>
      <w:r w:rsidRPr="00AF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8BD">
        <w:rPr>
          <w:rFonts w:ascii="Times New Roman" w:hAnsi="Times New Roman" w:cs="Times New Roman"/>
          <w:sz w:val="28"/>
          <w:szCs w:val="28"/>
        </w:rPr>
        <w:t xml:space="preserve"> золотника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E28BD">
        <w:rPr>
          <w:rFonts w:ascii="Times New Roman" w:hAnsi="Times New Roman" w:cs="Times New Roman"/>
          <w:sz w:val="28"/>
          <w:szCs w:val="28"/>
        </w:rPr>
        <w:t xml:space="preserve"> </w:t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>прорізної пружини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28BD">
        <w:rPr>
          <w:rFonts w:ascii="Times New Roman" w:hAnsi="Times New Roman" w:cs="Times New Roman"/>
          <w:sz w:val="28"/>
          <w:szCs w:val="28"/>
        </w:rPr>
        <w:t>ПЗПП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, у вигляді двох циліндричних виступів з діаметрами </w: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w:r w:rsidRPr="00B40946">
        <w:rPr>
          <w:rFonts w:cs="Times New Roman"/>
        </w:rPr>
        <w:pict>
          <v:shape id="_x0000_i1030" type="#_x0000_t75" style="width:15pt;height:13.5pt">
            <v:imagedata r:id="rId5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40946">
        <w:rPr>
          <w:rFonts w:cs="Times New Roman"/>
        </w:rPr>
        <w:pict>
          <v:shape id="_x0000_i1031" type="#_x0000_t75" style="width:15pt;height:13.5pt">
            <v:imagedata r:id="rId5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w:r w:rsidRPr="00B40946">
        <w:rPr>
          <w:rFonts w:cs="Times New Roman"/>
        </w:rPr>
        <w:pict>
          <v:shape id="_x0000_i1032" type="#_x0000_t75" style="width:15pt;height:13.5pt">
            <v:imagedata r:id="rId6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40946">
        <w:rPr>
          <w:rFonts w:cs="Times New Roman"/>
        </w:rPr>
        <w:pict>
          <v:shape id="_x0000_i1033" type="#_x0000_t75" style="width:15pt;height:13.5pt">
            <v:imagedata r:id="rId6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w:r w:rsidRPr="00B40946">
        <w:rPr>
          <w:rFonts w:cs="Times New Roman"/>
        </w:rPr>
        <w:pict>
          <v:shape id="_x0000_i1034" type="#_x0000_t75" style="width:63pt;height:16.5pt">
            <v:imagedata r:id="rId8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40946">
        <w:rPr>
          <w:rFonts w:cs="Times New Roman"/>
        </w:rPr>
        <w:pict>
          <v:shape id="_x0000_i1035" type="#_x0000_t75" style="width:63pt;height:16.5pt">
            <v:imagedata r:id="rId8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, спряжена з відповідними розточками </w:t>
      </w:r>
      <w:bookmarkStart w:id="0" w:name="_GoBack"/>
      <w:bookmarkEnd w:id="0"/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гільзи 4 за точними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ходовими посадками (не нижче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 6 квалітету точності). За діаметрами </w: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w:r w:rsidRPr="00B40946">
        <w:rPr>
          <w:rFonts w:cs="Times New Roman"/>
        </w:rPr>
        <w:pict>
          <v:shape id="_x0000_i1036" type="#_x0000_t75" style="width:15pt;height:13.5pt">
            <v:imagedata r:id="rId5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40946">
        <w:rPr>
          <w:rFonts w:cs="Times New Roman"/>
        </w:rPr>
        <w:pict>
          <v:shape id="_x0000_i1037" type="#_x0000_t75" style="width:15pt;height:13.5pt">
            <v:imagedata r:id="rId5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w:r w:rsidRPr="00B40946">
        <w:rPr>
          <w:rFonts w:cs="Times New Roman"/>
        </w:rPr>
        <w:pict>
          <v:shape id="_x0000_i1038" type="#_x0000_t75" style="width:15pt;height:13.5pt">
            <v:imagedata r:id="rId6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40946">
        <w:rPr>
          <w:rFonts w:cs="Times New Roman"/>
        </w:rPr>
        <w:pict>
          <v:shape id="_x0000_i1039" type="#_x0000_t75" style="width:15pt;height:13.5pt">
            <v:imagedata r:id="rId6" o:title="" chromakey="white"/>
          </v:shape>
        </w:pict>
      </w:r>
      <w:r w:rsidRPr="00B4094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відповідними розточками гільзи 4 утворені додатні початкові перекриття </w:t>
      </w:r>
      <w:r w:rsidRPr="00AF0DE4">
        <w:rPr>
          <w:rFonts w:ascii="Times New Roman" w:hAnsi="Times New Roman" w:cs="Times New Roman"/>
          <w:i/>
          <w:iCs/>
          <w:sz w:val="28"/>
          <w:szCs w:val="28"/>
          <w:lang w:val="uk-UA"/>
        </w:rPr>
        <w:t>h</w:t>
      </w:r>
      <w:r w:rsidRPr="00AF0DE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d1</w:t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F0DE4">
        <w:rPr>
          <w:rFonts w:ascii="Times New Roman" w:hAnsi="Times New Roman" w:cs="Times New Roman"/>
          <w:i/>
          <w:iCs/>
          <w:sz w:val="28"/>
          <w:szCs w:val="28"/>
          <w:lang w:val="uk-UA"/>
        </w:rPr>
        <w:t>h</w:t>
      </w:r>
      <w:r w:rsidRPr="00AF0DE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d2</w:t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>, які разом із спряженнями за вказаними діаметрами ПЗПП з розточками гільзи 4 є основними геометричними параметрами однокаскадного золотникового ГІТ параметричного типу</w:t>
      </w:r>
      <w:r w:rsidRPr="00AF0DE4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Pr="009720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784" w:rsidRPr="00AF0DE4" w:rsidRDefault="00CF7784" w:rsidP="001E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E4">
        <w:rPr>
          <w:rFonts w:ascii="Times New Roman" w:hAnsi="Times New Roman" w:cs="Times New Roman"/>
          <w:sz w:val="28"/>
          <w:szCs w:val="28"/>
          <w:lang w:val="uk-UA"/>
        </w:rPr>
        <w:t>Основний недолік розглянутої конструкції п</w:t>
      </w:r>
      <w:r>
        <w:rPr>
          <w:rFonts w:ascii="Times New Roman" w:hAnsi="Times New Roman" w:cs="Times New Roman"/>
          <w:sz w:val="28"/>
          <w:szCs w:val="28"/>
          <w:lang w:val="uk-UA"/>
        </w:rPr>
        <w:t>ристрою –</w:t>
      </w:r>
      <w:r w:rsidRPr="00AF0DE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складність забезпечення співвісності точного спряження ПЗПП за трьома поверхнями по діаметрах </w:t>
      </w:r>
      <w:r w:rsidRPr="009221B7">
        <w:rPr>
          <w:rFonts w:ascii="Times New Roman" w:hAnsi="Times New Roman" w:cs="Times New Roman"/>
          <w:i/>
          <w:iCs/>
          <w:sz w:val="28"/>
          <w:szCs w:val="28"/>
          <w:lang w:val="uk-UA"/>
        </w:rPr>
        <w:t>d</w:t>
      </w:r>
      <w:r w:rsidRPr="009221B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9221B7">
        <w:rPr>
          <w:rFonts w:ascii="Times New Roman" w:hAnsi="Times New Roman" w:cs="Times New Roman"/>
          <w:i/>
          <w:iCs/>
          <w:sz w:val="28"/>
          <w:szCs w:val="28"/>
          <w:lang w:val="uk-UA"/>
        </w:rPr>
        <w:t>,d</w:t>
      </w:r>
      <w:r w:rsidRPr="009221B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AF0DE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221B7">
        <w:rPr>
          <w:rFonts w:ascii="Times New Roman" w:hAnsi="Times New Roman" w:cs="Times New Roman"/>
          <w:i/>
          <w:iCs/>
          <w:sz w:val="28"/>
          <w:szCs w:val="28"/>
          <w:lang w:val="uk-UA"/>
        </w:rPr>
        <w:t>d</w:t>
      </w:r>
      <w:r w:rsidRPr="009221B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 </w:t>
      </w:r>
      <w:r w:rsidRPr="00AF0DE4">
        <w:rPr>
          <w:rFonts w:ascii="Times New Roman" w:hAnsi="Times New Roman" w:cs="Times New Roman"/>
          <w:sz w:val="28"/>
          <w:szCs w:val="28"/>
          <w:lang w:val="uk-UA"/>
        </w:rPr>
        <w:t>(діаметр штока ПЗПП).</w:t>
      </w:r>
    </w:p>
    <w:p w:rsidR="00CF7784" w:rsidRPr="00A26BF2" w:rsidRDefault="00CF7784" w:rsidP="00BA060A">
      <w:pPr>
        <w:spacing w:before="200"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B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використаної літератури </w:t>
      </w:r>
    </w:p>
    <w:p w:rsidR="00CF7784" w:rsidRPr="00AF0DE4" w:rsidRDefault="00CF7784" w:rsidP="001E7B4E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E4">
        <w:rPr>
          <w:rFonts w:ascii="Times New Roman" w:hAnsi="Times New Roman" w:cs="Times New Roman"/>
          <w:sz w:val="28"/>
          <w:szCs w:val="28"/>
          <w:lang w:val="uk-UA"/>
        </w:rPr>
        <w:t xml:space="preserve">Пат. № 81039 Україна, МПК В24В 39/04. Гідроімпульсний віброударний пристрій для деформаційного зміцнення деталей / Обертюх Р.Р., Архипчук М.Р., Слабкий А.В., винахідники і власник Вінницький національний технічний університет. – u 2012 09805; заявл. 14.08.2012; опуб. </w:t>
      </w:r>
      <w:hyperlink r:id="rId9" w:tooltip="25.06.2013" w:history="1">
        <w:r w:rsidRPr="00AF0DE4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uk-UA"/>
          </w:rPr>
          <w:t>25.06.2013</w:t>
        </w:r>
      </w:hyperlink>
      <w:r w:rsidRPr="00AF0DE4">
        <w:rPr>
          <w:rFonts w:ascii="Times New Roman" w:hAnsi="Times New Roman" w:cs="Times New Roman"/>
          <w:sz w:val="28"/>
          <w:szCs w:val="28"/>
          <w:lang w:val="uk-UA"/>
        </w:rPr>
        <w:t>, Бюл. №12.</w:t>
      </w:r>
    </w:p>
    <w:p w:rsidR="00CF7784" w:rsidRPr="00AF0DE4" w:rsidRDefault="00CF7784" w:rsidP="001E7B4E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E4">
        <w:rPr>
          <w:rFonts w:ascii="Times New Roman" w:hAnsi="Times New Roman" w:cs="Times New Roman"/>
          <w:sz w:val="28"/>
          <w:szCs w:val="28"/>
          <w:lang w:val="uk-UA"/>
        </w:rPr>
        <w:t xml:space="preserve">Пат. № 74369 Україна, МПК В24В 39/04. Гідроімпульсний віброударний пристрій для деформаційного зміцнення деталей / Обертюх Р.Р., Слабкий А.В., Архипчук М.Р., Чернійко В.В., винахідники і власник Вінницький національний технічний університет. – u 2012 04409; заявл. 09.04.2012; опуб. </w:t>
      </w:r>
      <w:hyperlink r:id="rId10" w:tooltip="25.06.2013" w:history="1">
        <w:r w:rsidRPr="00AF0DE4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uk-UA"/>
          </w:rPr>
          <w:t>25.10.201</w:t>
        </w:r>
      </w:hyperlink>
      <w:r w:rsidRPr="00AF0DE4">
        <w:rPr>
          <w:rFonts w:ascii="Times New Roman" w:hAnsi="Times New Roman" w:cs="Times New Roman"/>
          <w:sz w:val="28"/>
          <w:szCs w:val="28"/>
          <w:lang w:val="uk-UA"/>
        </w:rPr>
        <w:t>2, Бюл. №20.</w:t>
      </w:r>
    </w:p>
    <w:p w:rsidR="00CF7784" w:rsidRPr="00AF0DE4" w:rsidRDefault="00CF7784" w:rsidP="001E7B4E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E4">
        <w:rPr>
          <w:rFonts w:ascii="Times New Roman" w:hAnsi="Times New Roman" w:cs="Times New Roman"/>
          <w:sz w:val="28"/>
          <w:szCs w:val="28"/>
          <w:lang w:val="uk-UA"/>
        </w:rPr>
        <w:t>Обертюх Р. Р. Пристрої для віброточіння на базі гідроімпульсного приводі: монографія/ Р. Р. Обертюх, А. В. Слабкий. – Вінниця : ВНТУ, 2015. – 164 с.</w:t>
      </w:r>
    </w:p>
    <w:p w:rsidR="00CF7784" w:rsidRPr="00AF0DE4" w:rsidRDefault="00CF7784" w:rsidP="001E7B4E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E4">
        <w:rPr>
          <w:rFonts w:ascii="Times New Roman" w:hAnsi="Times New Roman" w:cs="Times New Roman"/>
          <w:sz w:val="28"/>
          <w:szCs w:val="28"/>
          <w:lang w:val="uk-UA"/>
        </w:rPr>
        <w:t xml:space="preserve">Пат. № 103585 Україна, МПК В24В 39/04. Гідроімпульсний віброударний пристрій для деформаційного зміцнення деталей / Обертюх Р.Р., Слабкий А.В., Марущак М.В., винахідники і власник Вінницький національний технічний університет. – u 2015 05463; заявл. 03.06.2015; опуб. </w:t>
      </w:r>
      <w:hyperlink r:id="rId11" w:tooltip="25.06.2013" w:history="1">
        <w:r w:rsidRPr="00AF0DE4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uk-UA"/>
          </w:rPr>
          <w:t>25.12.201</w:t>
        </w:r>
      </w:hyperlink>
      <w:r w:rsidRPr="00AF0DE4">
        <w:rPr>
          <w:rFonts w:ascii="Times New Roman" w:hAnsi="Times New Roman" w:cs="Times New Roman"/>
          <w:sz w:val="28"/>
          <w:szCs w:val="28"/>
          <w:lang w:val="uk-UA"/>
        </w:rPr>
        <w:t>5, Бюл. №24.</w:t>
      </w:r>
    </w:p>
    <w:p w:rsidR="00CF7784" w:rsidRPr="00AF0DE4" w:rsidRDefault="00CF7784" w:rsidP="001E7B4E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DE4">
        <w:rPr>
          <w:rFonts w:ascii="Times New Roman" w:hAnsi="Times New Roman" w:cs="Times New Roman"/>
          <w:sz w:val="28"/>
          <w:szCs w:val="28"/>
          <w:lang w:val="uk-UA"/>
        </w:rPr>
        <w:t>Іскович-Лотоцький Р. Д. Використання гідроімпульсного привода в обладнанні переробних виробництв : монографія / Іскович-Лотоцький Р. Д., Обертюх Р. Р., Поліщук О. В. – Вінниця : ВНТУ, 2008. – 116 с.</w:t>
      </w:r>
    </w:p>
    <w:sectPr w:rsidR="00CF7784" w:rsidRPr="00AF0DE4" w:rsidSect="001D2F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1AE"/>
    <w:multiLevelType w:val="hybridMultilevel"/>
    <w:tmpl w:val="9A7E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C47"/>
    <w:rsid w:val="000B3F07"/>
    <w:rsid w:val="001D2FDF"/>
    <w:rsid w:val="001E7B4E"/>
    <w:rsid w:val="00293E2C"/>
    <w:rsid w:val="003D69C6"/>
    <w:rsid w:val="00414C47"/>
    <w:rsid w:val="004B0B64"/>
    <w:rsid w:val="005476EC"/>
    <w:rsid w:val="00584368"/>
    <w:rsid w:val="00791879"/>
    <w:rsid w:val="007F2EE7"/>
    <w:rsid w:val="009221B7"/>
    <w:rsid w:val="00972006"/>
    <w:rsid w:val="00A26BF2"/>
    <w:rsid w:val="00AE13A8"/>
    <w:rsid w:val="00AF0DE4"/>
    <w:rsid w:val="00B40946"/>
    <w:rsid w:val="00BA060A"/>
    <w:rsid w:val="00C233A8"/>
    <w:rsid w:val="00CE28BD"/>
    <w:rsid w:val="00CF7784"/>
    <w:rsid w:val="00D84EC4"/>
    <w:rsid w:val="00EA6EAF"/>
    <w:rsid w:val="00F57301"/>
    <w:rsid w:val="00F8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47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006"/>
    <w:rPr>
      <w:color w:val="808080"/>
    </w:rPr>
  </w:style>
  <w:style w:type="character" w:styleId="Hyperlink">
    <w:name w:val="Hyperlink"/>
    <w:basedOn w:val="DefaultParagraphFont"/>
    <w:uiPriority w:val="99"/>
    <w:rsid w:val="00AF0DE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0D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E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uapatents.com/2013/06/2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uapatents.com/2013/06/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patents.com/2013/06/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2494</Words>
  <Characters>1422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Мокин</cp:lastModifiedBy>
  <cp:revision>3</cp:revision>
  <dcterms:created xsi:type="dcterms:W3CDTF">2017-05-25T10:48:00Z</dcterms:created>
  <dcterms:modified xsi:type="dcterms:W3CDTF">2017-05-25T13:23:00Z</dcterms:modified>
</cp:coreProperties>
</file>