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10" w:rsidRPr="00BC2410" w:rsidRDefault="00BC2410" w:rsidP="00BC2410">
      <w:pPr>
        <w:ind w:firstLine="0"/>
        <w:jc w:val="left"/>
        <w:rPr>
          <w:color w:val="auto"/>
        </w:rPr>
      </w:pPr>
      <w:r w:rsidRPr="00BC2410">
        <w:rPr>
          <w:color w:val="auto"/>
        </w:rPr>
        <w:t>УДК 666.973.2</w:t>
      </w:r>
    </w:p>
    <w:p w:rsidR="008C2354" w:rsidRDefault="00CE093D" w:rsidP="00BC2410">
      <w:pPr>
        <w:spacing w:before="200" w:after="200"/>
        <w:jc w:val="center"/>
        <w:rPr>
          <w:b/>
          <w:color w:val="auto"/>
          <w:lang w:val="be-BY"/>
        </w:rPr>
      </w:pPr>
      <w:r>
        <w:rPr>
          <w:b/>
          <w:color w:val="auto"/>
        </w:rPr>
        <w:t>КОМПОЗИЦИИ НА ОСНОВЕ ГРАНУЛИРОВАННОГО ТЕПЛ</w:t>
      </w:r>
      <w:r>
        <w:rPr>
          <w:b/>
          <w:color w:val="auto"/>
        </w:rPr>
        <w:t>О</w:t>
      </w:r>
      <w:r>
        <w:rPr>
          <w:b/>
          <w:color w:val="auto"/>
        </w:rPr>
        <w:t xml:space="preserve">ИЗОЛЯЦИОННОГО МАТЕРИАЛА </w:t>
      </w:r>
      <w:r>
        <w:rPr>
          <w:b/>
          <w:color w:val="auto"/>
          <w:lang w:val="be-BY"/>
        </w:rPr>
        <w:t>“</w:t>
      </w:r>
      <w:r>
        <w:rPr>
          <w:b/>
          <w:color w:val="auto"/>
          <w:lang w:val="en-US"/>
        </w:rPr>
        <w:t>SIVER</w:t>
      </w:r>
      <w:r>
        <w:rPr>
          <w:b/>
          <w:color w:val="auto"/>
          <w:lang w:val="be-BY"/>
        </w:rPr>
        <w:t>” И ЦЕМЕНТНЫХ СВЯЗУЮЩИХ</w:t>
      </w:r>
    </w:p>
    <w:p w:rsidR="00560DE3" w:rsidRDefault="00BC2410" w:rsidP="00A362D4">
      <w:pPr>
        <w:jc w:val="center"/>
        <w:rPr>
          <w:b/>
          <w:color w:val="auto"/>
          <w:lang w:val="be-BY"/>
        </w:rPr>
      </w:pPr>
      <w:r>
        <w:rPr>
          <w:b/>
          <w:color w:val="auto"/>
          <w:lang w:val="be-BY"/>
        </w:rPr>
        <w:t>Урбанович Е. Е.</w:t>
      </w:r>
      <w:r w:rsidR="00560DE3">
        <w:rPr>
          <w:b/>
          <w:color w:val="auto"/>
          <w:lang w:val="be-BY"/>
        </w:rPr>
        <w:t>,</w:t>
      </w:r>
      <w:r>
        <w:rPr>
          <w:b/>
          <w:color w:val="auto"/>
          <w:lang w:val="be-BY"/>
        </w:rPr>
        <w:t xml:space="preserve"> магистрант</w:t>
      </w:r>
      <w:r w:rsidR="00560DE3">
        <w:rPr>
          <w:b/>
          <w:color w:val="auto"/>
          <w:lang w:val="be-BY"/>
        </w:rPr>
        <w:t xml:space="preserve"> доцент кафедры технологии стекла и керамики, БГТУ, г. Минск</w:t>
      </w:r>
    </w:p>
    <w:p w:rsidR="00A362D4" w:rsidRDefault="00560DE3" w:rsidP="00560DE3">
      <w:pPr>
        <w:spacing w:after="200"/>
        <w:jc w:val="center"/>
        <w:rPr>
          <w:b/>
          <w:color w:val="auto"/>
          <w:lang w:val="be-BY"/>
        </w:rPr>
      </w:pPr>
      <w:r>
        <w:rPr>
          <w:b/>
          <w:color w:val="auto"/>
          <w:lang w:val="be-BY"/>
        </w:rPr>
        <w:t xml:space="preserve"> Терещенко И. М., к. т. н., доцент кафедры технологии стекла и керамики, БГТУ, г. Минск</w:t>
      </w:r>
    </w:p>
    <w:p w:rsidR="00226E38" w:rsidRPr="00956FDF" w:rsidRDefault="00A362D4" w:rsidP="00A362D4">
      <w:pPr>
        <w:rPr>
          <w:color w:val="auto"/>
        </w:rPr>
      </w:pPr>
      <w:r w:rsidRPr="00A362D4">
        <w:rPr>
          <w:color w:val="auto"/>
        </w:rPr>
        <w:t>Белорусская цементная отрасль представлена олигополией трех крупных производителей: ОА</w:t>
      </w:r>
      <w:r w:rsidR="00956FDF">
        <w:rPr>
          <w:color w:val="auto"/>
        </w:rPr>
        <w:t>О «</w:t>
      </w:r>
      <w:proofErr w:type="spellStart"/>
      <w:r w:rsidR="00956FDF">
        <w:rPr>
          <w:color w:val="auto"/>
        </w:rPr>
        <w:t>Красносельскстройматериалы</w:t>
      </w:r>
      <w:proofErr w:type="spellEnd"/>
      <w:r w:rsidR="00956FDF">
        <w:rPr>
          <w:color w:val="auto"/>
        </w:rPr>
        <w:t>»,</w:t>
      </w:r>
      <w:r w:rsidRPr="00A362D4">
        <w:rPr>
          <w:color w:val="auto"/>
        </w:rPr>
        <w:t xml:space="preserve"> ОАО «Белорусский ц</w:t>
      </w:r>
      <w:r w:rsidRPr="00A362D4">
        <w:rPr>
          <w:color w:val="auto"/>
        </w:rPr>
        <w:t>е</w:t>
      </w:r>
      <w:r w:rsidRPr="00A362D4">
        <w:rPr>
          <w:color w:val="auto"/>
        </w:rPr>
        <w:t xml:space="preserve">ментный завод», </w:t>
      </w:r>
      <w:r w:rsidR="00956FDF">
        <w:rPr>
          <w:color w:val="auto"/>
        </w:rPr>
        <w:t>и ОАО «</w:t>
      </w:r>
      <w:proofErr w:type="spellStart"/>
      <w:r w:rsidR="00956FDF">
        <w:rPr>
          <w:color w:val="auto"/>
        </w:rPr>
        <w:t>Кричевцементношифер</w:t>
      </w:r>
      <w:proofErr w:type="spellEnd"/>
      <w:r w:rsidR="00956FDF">
        <w:rPr>
          <w:color w:val="auto"/>
        </w:rPr>
        <w:t>»</w:t>
      </w:r>
      <w:r w:rsidRPr="00A362D4">
        <w:rPr>
          <w:color w:val="auto"/>
        </w:rPr>
        <w:t xml:space="preserve">. </w:t>
      </w:r>
      <w:r w:rsidR="00226E38" w:rsidRPr="00226E38">
        <w:rPr>
          <w:color w:val="auto"/>
        </w:rPr>
        <w:t xml:space="preserve"> </w:t>
      </w:r>
      <w:r w:rsidR="00226E38">
        <w:rPr>
          <w:color w:val="auto"/>
        </w:rPr>
        <w:t>К концу  2013 года на да</w:t>
      </w:r>
      <w:r w:rsidR="00226E38">
        <w:rPr>
          <w:color w:val="auto"/>
        </w:rPr>
        <w:t>н</w:t>
      </w:r>
      <w:r w:rsidR="00226E38">
        <w:rPr>
          <w:color w:val="auto"/>
        </w:rPr>
        <w:t xml:space="preserve">ных предприятиях были реализованы </w:t>
      </w:r>
      <w:r w:rsidRPr="00A362D4">
        <w:rPr>
          <w:rFonts w:cs="Times New Roman"/>
          <w:color w:val="auto"/>
        </w:rPr>
        <w:t>крупномасштабные проекты по ст</w:t>
      </w:r>
      <w:r w:rsidRPr="00A362D4">
        <w:rPr>
          <w:color w:val="auto"/>
        </w:rPr>
        <w:t>ро</w:t>
      </w:r>
      <w:r w:rsidRPr="00A362D4">
        <w:rPr>
          <w:color w:val="auto"/>
        </w:rPr>
        <w:t>и</w:t>
      </w:r>
      <w:r w:rsidRPr="00A362D4">
        <w:rPr>
          <w:color w:val="auto"/>
        </w:rPr>
        <w:t xml:space="preserve">тельству новых линий по производству </w:t>
      </w:r>
      <w:proofErr w:type="spellStart"/>
      <w:r w:rsidR="00956FDF">
        <w:rPr>
          <w:color w:val="auto"/>
        </w:rPr>
        <w:t>портанд</w:t>
      </w:r>
      <w:r w:rsidRPr="00A362D4">
        <w:rPr>
          <w:color w:val="auto"/>
        </w:rPr>
        <w:t>цемента</w:t>
      </w:r>
      <w:proofErr w:type="spellEnd"/>
      <w:r w:rsidRPr="00A362D4">
        <w:rPr>
          <w:color w:val="auto"/>
        </w:rPr>
        <w:t xml:space="preserve"> «сухим» способом с</w:t>
      </w:r>
      <w:r w:rsidRPr="00A362D4">
        <w:rPr>
          <w:color w:val="auto"/>
        </w:rPr>
        <w:t>о</w:t>
      </w:r>
      <w:r w:rsidRPr="00A362D4">
        <w:rPr>
          <w:color w:val="auto"/>
        </w:rPr>
        <w:t>вокупной мощностью 5,4 млн</w:t>
      </w:r>
      <w:r w:rsidR="00226E38">
        <w:rPr>
          <w:color w:val="auto"/>
        </w:rPr>
        <w:t>.</w:t>
      </w:r>
      <w:r w:rsidRPr="00A362D4">
        <w:rPr>
          <w:color w:val="auto"/>
        </w:rPr>
        <w:t xml:space="preserve"> т</w:t>
      </w:r>
      <w:r w:rsidR="00226E38">
        <w:rPr>
          <w:color w:val="auto"/>
        </w:rPr>
        <w:t>.</w:t>
      </w:r>
      <w:r w:rsidRPr="00A362D4">
        <w:rPr>
          <w:color w:val="auto"/>
        </w:rPr>
        <w:t xml:space="preserve"> цемента в год</w:t>
      </w:r>
      <w:r w:rsidR="00226E38">
        <w:rPr>
          <w:color w:val="auto"/>
        </w:rPr>
        <w:t xml:space="preserve">, что вызвало </w:t>
      </w:r>
      <w:r w:rsidR="00956FDF">
        <w:rPr>
          <w:color w:val="auto"/>
        </w:rPr>
        <w:t>насыщенность б</w:t>
      </w:r>
      <w:r w:rsidR="00956FDF">
        <w:rPr>
          <w:color w:val="auto"/>
        </w:rPr>
        <w:t>е</w:t>
      </w:r>
      <w:r w:rsidR="00956FDF">
        <w:rPr>
          <w:color w:val="auto"/>
        </w:rPr>
        <w:t>лорусского рынка данным продуктом.</w:t>
      </w:r>
    </w:p>
    <w:p w:rsidR="001B21ED" w:rsidRDefault="00956FDF" w:rsidP="00A362D4">
      <w:pPr>
        <w:rPr>
          <w:color w:val="auto"/>
        </w:rPr>
      </w:pPr>
      <w:r>
        <w:rPr>
          <w:color w:val="auto"/>
        </w:rPr>
        <w:t>В итоге стоимость портланд</w:t>
      </w:r>
      <w:r w:rsidR="00A362D4">
        <w:rPr>
          <w:color w:val="auto"/>
        </w:rPr>
        <w:t>цемента в Р</w:t>
      </w:r>
      <w:r>
        <w:rPr>
          <w:color w:val="auto"/>
        </w:rPr>
        <w:t xml:space="preserve">еспублике </w:t>
      </w:r>
      <w:r w:rsidR="00A362D4">
        <w:rPr>
          <w:color w:val="auto"/>
        </w:rPr>
        <w:t>Б</w:t>
      </w:r>
      <w:r>
        <w:rPr>
          <w:color w:val="auto"/>
        </w:rPr>
        <w:t xml:space="preserve">еларусь значительно снизилась, что существенно расширило области его применения. </w:t>
      </w:r>
      <w:r w:rsidR="0030670D">
        <w:rPr>
          <w:color w:val="auto"/>
        </w:rPr>
        <w:t xml:space="preserve">В данной </w:t>
      </w:r>
      <w:r w:rsidR="005305FD">
        <w:rPr>
          <w:color w:val="auto"/>
        </w:rPr>
        <w:t>ст</w:t>
      </w:r>
      <w:r w:rsidR="005305FD">
        <w:rPr>
          <w:color w:val="auto"/>
        </w:rPr>
        <w:t>а</w:t>
      </w:r>
      <w:r w:rsidR="005305FD">
        <w:rPr>
          <w:color w:val="auto"/>
        </w:rPr>
        <w:t>тье</w:t>
      </w:r>
      <w:r w:rsidR="0030670D">
        <w:rPr>
          <w:color w:val="auto"/>
        </w:rPr>
        <w:t xml:space="preserve"> рассмотрена</w:t>
      </w:r>
      <w:r w:rsidR="00152104">
        <w:rPr>
          <w:color w:val="auto"/>
        </w:rPr>
        <w:t xml:space="preserve"> возможность использования</w:t>
      </w:r>
      <w:r w:rsidR="00A362D4">
        <w:rPr>
          <w:color w:val="auto"/>
        </w:rPr>
        <w:t xml:space="preserve"> </w:t>
      </w:r>
      <w:r>
        <w:rPr>
          <w:color w:val="auto"/>
        </w:rPr>
        <w:t>портланд</w:t>
      </w:r>
      <w:r w:rsidR="00A362D4">
        <w:rPr>
          <w:color w:val="auto"/>
        </w:rPr>
        <w:t>цемент</w:t>
      </w:r>
      <w:r w:rsidR="00152104">
        <w:rPr>
          <w:color w:val="auto"/>
        </w:rPr>
        <w:t>а</w:t>
      </w:r>
      <w:r w:rsidR="00A362D4">
        <w:rPr>
          <w:color w:val="auto"/>
        </w:rPr>
        <w:t xml:space="preserve"> в качестве св</w:t>
      </w:r>
      <w:r w:rsidR="00A362D4">
        <w:rPr>
          <w:color w:val="auto"/>
        </w:rPr>
        <w:t>я</w:t>
      </w:r>
      <w:r w:rsidR="00A362D4">
        <w:rPr>
          <w:color w:val="auto"/>
        </w:rPr>
        <w:t>зующего для производства формованных</w:t>
      </w:r>
      <w:r w:rsidR="0030670D">
        <w:rPr>
          <w:color w:val="auto"/>
        </w:rPr>
        <w:t xml:space="preserve"> теплоизоляционных</w:t>
      </w:r>
      <w:r w:rsidR="00A362D4">
        <w:rPr>
          <w:color w:val="auto"/>
        </w:rPr>
        <w:t xml:space="preserve"> изделий на осн</w:t>
      </w:r>
      <w:r w:rsidR="00A362D4">
        <w:rPr>
          <w:color w:val="auto"/>
        </w:rPr>
        <w:t>о</w:t>
      </w:r>
      <w:r w:rsidR="00A362D4">
        <w:rPr>
          <w:color w:val="auto"/>
        </w:rPr>
        <w:t>ве разработанного на кафедре стекла и керамики БГТУ гранулированного те</w:t>
      </w:r>
      <w:r w:rsidR="00A362D4">
        <w:rPr>
          <w:color w:val="auto"/>
        </w:rPr>
        <w:t>п</w:t>
      </w:r>
      <w:r w:rsidR="00A362D4">
        <w:rPr>
          <w:color w:val="auto"/>
        </w:rPr>
        <w:t xml:space="preserve">лоизоляционного материала </w:t>
      </w:r>
      <w:r w:rsidR="00A362D4">
        <w:rPr>
          <w:color w:val="auto"/>
          <w:lang w:val="be-BY"/>
        </w:rPr>
        <w:t>“</w:t>
      </w:r>
      <w:proofErr w:type="spellStart"/>
      <w:r w:rsidR="00A362D4">
        <w:rPr>
          <w:color w:val="auto"/>
          <w:lang w:val="en-US"/>
        </w:rPr>
        <w:t>Siver</w:t>
      </w:r>
      <w:proofErr w:type="spellEnd"/>
      <w:r w:rsidR="00A362D4">
        <w:rPr>
          <w:color w:val="auto"/>
          <w:lang w:val="be-BY"/>
        </w:rPr>
        <w:t>”.</w:t>
      </w:r>
      <w:r>
        <w:rPr>
          <w:color w:val="auto"/>
          <w:lang w:val="be-BY"/>
        </w:rPr>
        <w:t xml:space="preserve"> </w:t>
      </w:r>
      <w:r w:rsidR="001B21ED">
        <w:rPr>
          <w:color w:val="auto"/>
          <w:lang w:val="be-BY"/>
        </w:rPr>
        <w:t>Материал “</w:t>
      </w:r>
      <w:proofErr w:type="spellStart"/>
      <w:r w:rsidR="001B21ED">
        <w:rPr>
          <w:color w:val="auto"/>
          <w:lang w:val="en-US"/>
        </w:rPr>
        <w:t>Siver</w:t>
      </w:r>
      <w:proofErr w:type="spellEnd"/>
      <w:r w:rsidR="001B21ED">
        <w:rPr>
          <w:color w:val="auto"/>
          <w:lang w:val="be-BY"/>
        </w:rPr>
        <w:t>”</w:t>
      </w:r>
      <w:r w:rsidR="001B21ED" w:rsidRPr="001B21ED">
        <w:rPr>
          <w:color w:val="auto"/>
        </w:rPr>
        <w:t xml:space="preserve"> </w:t>
      </w:r>
      <w:r>
        <w:rPr>
          <w:color w:val="auto"/>
        </w:rPr>
        <w:t>э</w:t>
      </w:r>
      <w:r w:rsidR="001B21ED">
        <w:rPr>
          <w:color w:val="auto"/>
        </w:rPr>
        <w:t>то</w:t>
      </w:r>
      <w:r w:rsidR="001B21ED" w:rsidRPr="001B21ED">
        <w:rPr>
          <w:color w:val="auto"/>
        </w:rPr>
        <w:t xml:space="preserve"> </w:t>
      </w:r>
      <w:r w:rsidR="001B21ED">
        <w:rPr>
          <w:color w:val="auto"/>
        </w:rPr>
        <w:t>легкий</w:t>
      </w:r>
      <w:r w:rsidR="001B21ED" w:rsidRPr="001B21ED">
        <w:rPr>
          <w:color w:val="auto"/>
        </w:rPr>
        <w:t xml:space="preserve"> </w:t>
      </w:r>
      <w:r w:rsidR="001B21ED">
        <w:rPr>
          <w:color w:val="auto"/>
        </w:rPr>
        <w:t>гранулир</w:t>
      </w:r>
      <w:r w:rsidR="001B21ED">
        <w:rPr>
          <w:color w:val="auto"/>
        </w:rPr>
        <w:t>о</w:t>
      </w:r>
      <w:r w:rsidR="001B21ED">
        <w:rPr>
          <w:color w:val="auto"/>
        </w:rPr>
        <w:t>ванный материал, получаемый по</w:t>
      </w:r>
      <w:r w:rsidR="001B21ED" w:rsidRPr="001B21ED">
        <w:rPr>
          <w:color w:val="auto"/>
        </w:rPr>
        <w:t xml:space="preserve"> энергосберегающей технологии, выигры</w:t>
      </w:r>
      <w:r w:rsidR="001B21ED" w:rsidRPr="001B21ED">
        <w:rPr>
          <w:color w:val="auto"/>
        </w:rPr>
        <w:t>ш</w:t>
      </w:r>
      <w:r w:rsidR="001B21ED" w:rsidRPr="001B21ED">
        <w:rPr>
          <w:color w:val="auto"/>
        </w:rPr>
        <w:t>ным компонентом которой является тип используемого кремнеземистого с</w:t>
      </w:r>
      <w:r w:rsidR="001B21ED" w:rsidRPr="001B21ED">
        <w:rPr>
          <w:color w:val="auto"/>
        </w:rPr>
        <w:t>ы</w:t>
      </w:r>
      <w:r w:rsidR="001B21ED" w:rsidRPr="001B21ED">
        <w:rPr>
          <w:color w:val="auto"/>
        </w:rPr>
        <w:t>рья</w:t>
      </w:r>
      <w:r w:rsidR="000F5100" w:rsidRPr="000F5100">
        <w:rPr>
          <w:color w:val="auto"/>
        </w:rPr>
        <w:t>[1]</w:t>
      </w:r>
      <w:r w:rsidR="001B21ED">
        <w:rPr>
          <w:color w:val="auto"/>
        </w:rPr>
        <w:t>.</w:t>
      </w:r>
      <w:r w:rsidR="000F5100" w:rsidRPr="000F5100">
        <w:rPr>
          <w:color w:val="auto"/>
        </w:rPr>
        <w:t xml:space="preserve"> </w:t>
      </w:r>
    </w:p>
    <w:p w:rsidR="001B21ED" w:rsidRPr="001B21ED" w:rsidRDefault="001B21ED" w:rsidP="00A362D4">
      <w:pPr>
        <w:rPr>
          <w:color w:val="auto"/>
        </w:rPr>
      </w:pPr>
      <w:r>
        <w:rPr>
          <w:color w:val="auto"/>
        </w:rPr>
        <w:t xml:space="preserve">В рамках </w:t>
      </w:r>
      <w:r w:rsidR="00956FDF">
        <w:rPr>
          <w:color w:val="auto"/>
        </w:rPr>
        <w:t xml:space="preserve">проведенных </w:t>
      </w:r>
      <w:r>
        <w:rPr>
          <w:color w:val="auto"/>
        </w:rPr>
        <w:t xml:space="preserve">исследований </w:t>
      </w:r>
      <w:r w:rsidR="0030670D">
        <w:rPr>
          <w:color w:val="auto"/>
        </w:rPr>
        <w:t>формовались</w:t>
      </w:r>
      <w:r w:rsidR="006D620A">
        <w:rPr>
          <w:color w:val="auto"/>
        </w:rPr>
        <w:t xml:space="preserve"> образцы, которые г</w:t>
      </w:r>
      <w:r w:rsidR="006D620A">
        <w:rPr>
          <w:color w:val="auto"/>
        </w:rPr>
        <w:t>о</w:t>
      </w:r>
      <w:r w:rsidR="006D620A">
        <w:rPr>
          <w:color w:val="auto"/>
        </w:rPr>
        <w:t>товились из суспензии</w:t>
      </w:r>
      <w:r>
        <w:rPr>
          <w:color w:val="auto"/>
        </w:rPr>
        <w:t xml:space="preserve"> </w:t>
      </w:r>
      <w:r w:rsidR="006D620A">
        <w:rPr>
          <w:color w:val="auto"/>
        </w:rPr>
        <w:t>портланд</w:t>
      </w:r>
      <w:r>
        <w:rPr>
          <w:color w:val="auto"/>
        </w:rPr>
        <w:t>цемент</w:t>
      </w:r>
      <w:r w:rsidR="006D620A">
        <w:rPr>
          <w:color w:val="auto"/>
        </w:rPr>
        <w:t>а</w:t>
      </w:r>
      <w:r>
        <w:rPr>
          <w:color w:val="auto"/>
        </w:rPr>
        <w:t xml:space="preserve"> марки</w:t>
      </w:r>
      <w:r w:rsidR="006D620A">
        <w:rPr>
          <w:color w:val="auto"/>
        </w:rPr>
        <w:t xml:space="preserve"> </w:t>
      </w:r>
      <w:r>
        <w:rPr>
          <w:color w:val="auto"/>
        </w:rPr>
        <w:t>Г</w:t>
      </w:r>
      <w:r w:rsidR="00956FDF">
        <w:rPr>
          <w:color w:val="auto"/>
        </w:rPr>
        <w:t>П</w:t>
      </w:r>
      <w:r>
        <w:rPr>
          <w:color w:val="auto"/>
        </w:rPr>
        <w:t>-500</w:t>
      </w:r>
      <w:r w:rsidR="006D620A">
        <w:rPr>
          <w:color w:val="auto"/>
        </w:rPr>
        <w:t xml:space="preserve"> и гранулированного теплоизоляционного</w:t>
      </w:r>
      <w:r>
        <w:rPr>
          <w:color w:val="auto"/>
        </w:rPr>
        <w:t xml:space="preserve"> материал</w:t>
      </w:r>
      <w:r w:rsidR="006D620A">
        <w:rPr>
          <w:color w:val="auto"/>
        </w:rPr>
        <w:t>а «</w:t>
      </w:r>
      <w:proofErr w:type="spellStart"/>
      <w:r w:rsidR="006D620A">
        <w:rPr>
          <w:color w:val="auto"/>
          <w:lang w:val="en-US"/>
        </w:rPr>
        <w:t>Siver</w:t>
      </w:r>
      <w:proofErr w:type="spellEnd"/>
      <w:r w:rsidR="006D620A">
        <w:rPr>
          <w:color w:val="auto"/>
        </w:rPr>
        <w:t>»</w:t>
      </w:r>
      <w:r w:rsidR="0030670D">
        <w:rPr>
          <w:color w:val="auto"/>
        </w:rPr>
        <w:t>, взятыми в различных соотношениях</w:t>
      </w:r>
      <w:r>
        <w:rPr>
          <w:color w:val="auto"/>
        </w:rPr>
        <w:t xml:space="preserve">. </w:t>
      </w:r>
    </w:p>
    <w:p w:rsidR="005F15B6" w:rsidRDefault="00A362D4" w:rsidP="007A7654">
      <w:pPr>
        <w:ind w:firstLine="708"/>
        <w:rPr>
          <w:color w:val="auto"/>
          <w:lang w:val="be-BY"/>
        </w:rPr>
      </w:pPr>
      <w:r>
        <w:rPr>
          <w:color w:val="auto"/>
          <w:lang w:val="be-BY"/>
        </w:rPr>
        <w:t xml:space="preserve">В ходе </w:t>
      </w:r>
      <w:r w:rsidR="001B21ED">
        <w:rPr>
          <w:color w:val="auto"/>
          <w:lang w:val="be-BY"/>
        </w:rPr>
        <w:t>эксперимента</w:t>
      </w:r>
      <w:r w:rsidR="0030670D">
        <w:rPr>
          <w:color w:val="auto"/>
          <w:lang w:val="be-BY"/>
        </w:rPr>
        <w:t xml:space="preserve"> было установлено, что в</w:t>
      </w:r>
      <w:r>
        <w:rPr>
          <w:color w:val="auto"/>
          <w:lang w:val="be-BY"/>
        </w:rPr>
        <w:t xml:space="preserve">следствие </w:t>
      </w:r>
      <w:r w:rsidR="0030670D">
        <w:rPr>
          <w:color w:val="auto"/>
          <w:lang w:val="be-BY"/>
        </w:rPr>
        <w:t xml:space="preserve">наличия </w:t>
      </w:r>
      <w:r>
        <w:rPr>
          <w:color w:val="auto"/>
          <w:lang w:val="be-BY"/>
        </w:rPr>
        <w:t>открытой пористости</w:t>
      </w:r>
      <w:r w:rsidR="0030670D">
        <w:rPr>
          <w:color w:val="auto"/>
          <w:lang w:val="be-BY"/>
        </w:rPr>
        <w:t xml:space="preserve"> у гланул имеет место поглощение</w:t>
      </w:r>
      <w:r>
        <w:rPr>
          <w:color w:val="auto"/>
          <w:lang w:val="be-BY"/>
        </w:rPr>
        <w:t xml:space="preserve"> </w:t>
      </w:r>
      <w:r w:rsidR="005F15B6">
        <w:rPr>
          <w:color w:val="auto"/>
          <w:lang w:val="be-BY"/>
        </w:rPr>
        <w:t>портандцементной</w:t>
      </w:r>
      <w:r>
        <w:rPr>
          <w:color w:val="auto"/>
          <w:lang w:val="be-BY"/>
        </w:rPr>
        <w:t xml:space="preserve"> </w:t>
      </w:r>
      <w:r w:rsidR="005F15B6">
        <w:rPr>
          <w:color w:val="auto"/>
          <w:lang w:val="be-BY"/>
        </w:rPr>
        <w:t xml:space="preserve">суспензии, из-за чего наблюдалось </w:t>
      </w:r>
      <w:r w:rsidR="0030670D">
        <w:rPr>
          <w:color w:val="auto"/>
          <w:lang w:val="be-BY"/>
        </w:rPr>
        <w:t xml:space="preserve">слабое </w:t>
      </w:r>
      <w:r w:rsidR="005F15B6">
        <w:rPr>
          <w:color w:val="auto"/>
          <w:lang w:val="be-BY"/>
        </w:rPr>
        <w:t>сцепление гранул наполнителся</w:t>
      </w:r>
      <w:r w:rsidR="0030670D">
        <w:rPr>
          <w:color w:val="auto"/>
          <w:lang w:val="be-BY"/>
        </w:rPr>
        <w:t xml:space="preserve"> между собой</w:t>
      </w:r>
      <w:r w:rsidR="000F5100">
        <w:rPr>
          <w:color w:val="auto"/>
          <w:lang w:val="be-BY"/>
        </w:rPr>
        <w:t xml:space="preserve"> после суто</w:t>
      </w:r>
      <w:proofErr w:type="spellStart"/>
      <w:r w:rsidR="000F5100">
        <w:rPr>
          <w:color w:val="auto"/>
        </w:rPr>
        <w:t>чной</w:t>
      </w:r>
      <w:proofErr w:type="spellEnd"/>
      <w:r w:rsidR="000F5100">
        <w:rPr>
          <w:color w:val="auto"/>
        </w:rPr>
        <w:t xml:space="preserve"> выдержки</w:t>
      </w:r>
      <w:r w:rsidR="005F15B6">
        <w:rPr>
          <w:color w:val="auto"/>
          <w:lang w:val="be-BY"/>
        </w:rPr>
        <w:t xml:space="preserve"> в форме</w:t>
      </w:r>
      <w:r>
        <w:rPr>
          <w:color w:val="auto"/>
          <w:lang w:val="be-BY"/>
        </w:rPr>
        <w:t>. Однако после обработки гранул гидрофобизатором</w:t>
      </w:r>
      <w:r w:rsidR="005F15B6">
        <w:rPr>
          <w:color w:val="auto"/>
          <w:lang w:val="be-BY"/>
        </w:rPr>
        <w:t xml:space="preserve"> данная проблема была решен</w:t>
      </w:r>
      <w:r w:rsidR="0030670D">
        <w:rPr>
          <w:color w:val="auto"/>
          <w:lang w:val="be-BY"/>
        </w:rPr>
        <w:t>а</w:t>
      </w:r>
      <w:r w:rsidR="000F5100" w:rsidRPr="000F5100">
        <w:rPr>
          <w:color w:val="auto"/>
        </w:rPr>
        <w:t>[2]</w:t>
      </w:r>
      <w:r w:rsidR="005F15B6">
        <w:rPr>
          <w:color w:val="auto"/>
          <w:lang w:val="be-BY"/>
        </w:rPr>
        <w:t>.</w:t>
      </w:r>
    </w:p>
    <w:p w:rsidR="005F15B6" w:rsidRDefault="005F15B6" w:rsidP="005F15B6">
      <w:pPr>
        <w:ind w:firstLine="0"/>
        <w:rPr>
          <w:color w:val="auto"/>
          <w:lang w:val="be-BY"/>
        </w:rPr>
      </w:pPr>
      <w:r>
        <w:rPr>
          <w:color w:val="auto"/>
          <w:lang w:val="be-BY"/>
        </w:rPr>
        <w:tab/>
      </w:r>
      <w:r w:rsidR="0030670D">
        <w:rPr>
          <w:color w:val="auto"/>
          <w:lang w:val="be-BY"/>
        </w:rPr>
        <w:t>После твердения образцов определялась</w:t>
      </w:r>
      <w:r>
        <w:rPr>
          <w:color w:val="auto"/>
          <w:lang w:val="be-BY"/>
        </w:rPr>
        <w:t xml:space="preserve"> пл</w:t>
      </w:r>
      <w:r w:rsidR="00EB7691">
        <w:rPr>
          <w:color w:val="auto"/>
          <w:lang w:val="be-BY"/>
        </w:rPr>
        <w:t>отность полученных изделий, так</w:t>
      </w:r>
      <w:r>
        <w:rPr>
          <w:color w:val="auto"/>
          <w:lang w:val="be-BY"/>
        </w:rPr>
        <w:t xml:space="preserve">же проведены </w:t>
      </w:r>
      <w:r w:rsidR="00EB7691">
        <w:rPr>
          <w:color w:val="auto"/>
          <w:lang w:val="be-BY"/>
        </w:rPr>
        <w:t xml:space="preserve">их </w:t>
      </w:r>
      <w:r>
        <w:rPr>
          <w:color w:val="auto"/>
          <w:lang w:val="be-BY"/>
        </w:rPr>
        <w:t>испытания на механическую прочность и водостойкость. Плотность образцов</w:t>
      </w:r>
      <w:r w:rsidR="007A7654">
        <w:rPr>
          <w:color w:val="auto"/>
          <w:lang w:val="be-BY"/>
        </w:rPr>
        <w:t xml:space="preserve"> </w:t>
      </w:r>
      <w:r>
        <w:rPr>
          <w:color w:val="auto"/>
          <w:lang w:val="be-BY"/>
        </w:rPr>
        <w:t xml:space="preserve">(рисунок 1) увеличивается с увелечением содержания связующего, и </w:t>
      </w:r>
      <w:r w:rsidR="00EB7691">
        <w:rPr>
          <w:color w:val="auto"/>
          <w:lang w:val="be-BY"/>
        </w:rPr>
        <w:t>варьируется</w:t>
      </w:r>
      <w:r>
        <w:rPr>
          <w:color w:val="auto"/>
          <w:lang w:val="be-BY"/>
        </w:rPr>
        <w:t xml:space="preserve"> в пределах 250-290 кг/м</w:t>
      </w:r>
      <w:r>
        <w:rPr>
          <w:color w:val="auto"/>
          <w:vertAlign w:val="superscript"/>
          <w:lang w:val="be-BY"/>
        </w:rPr>
        <w:t>3</w:t>
      </w:r>
      <w:r w:rsidR="00EB7691">
        <w:rPr>
          <w:color w:val="auto"/>
          <w:lang w:val="be-BY"/>
        </w:rPr>
        <w:t>, монотонно возрастая с увеличением доли связующего.</w:t>
      </w:r>
    </w:p>
    <w:p w:rsidR="00EB7691" w:rsidRPr="00EB7691" w:rsidRDefault="005F15B6" w:rsidP="005F15B6">
      <w:pPr>
        <w:ind w:firstLine="0"/>
        <w:rPr>
          <w:color w:val="auto"/>
          <w:lang w:val="be-BY"/>
        </w:rPr>
      </w:pPr>
      <w:r>
        <w:rPr>
          <w:color w:val="auto"/>
          <w:lang w:val="be-BY"/>
        </w:rPr>
        <w:tab/>
        <w:t>Механическая прочность</w:t>
      </w:r>
      <w:r w:rsidR="007A7654">
        <w:rPr>
          <w:color w:val="auto"/>
          <w:lang w:val="be-BY"/>
        </w:rPr>
        <w:t xml:space="preserve"> </w:t>
      </w:r>
      <w:r w:rsidR="000F5100">
        <w:rPr>
          <w:color w:val="auto"/>
          <w:lang w:val="be-BY"/>
        </w:rPr>
        <w:t xml:space="preserve">образцов </w:t>
      </w:r>
      <w:r w:rsidR="007A7654">
        <w:rPr>
          <w:color w:val="auto"/>
          <w:lang w:val="be-BY"/>
        </w:rPr>
        <w:t xml:space="preserve">определялась на </w:t>
      </w:r>
      <w:r w:rsidR="007A7654" w:rsidRPr="007A7654">
        <w:rPr>
          <w:color w:val="auto"/>
        </w:rPr>
        <w:t xml:space="preserve">тензометре </w:t>
      </w:r>
      <w:proofErr w:type="spellStart"/>
      <w:r w:rsidR="007A7654" w:rsidRPr="007A7654">
        <w:rPr>
          <w:color w:val="auto"/>
          <w:lang w:val="en-US"/>
        </w:rPr>
        <w:t>A</w:t>
      </w:r>
      <w:r w:rsidR="007A7654" w:rsidRPr="007A7654">
        <w:rPr>
          <w:color w:val="auto"/>
          <w:lang w:val="en-US"/>
        </w:rPr>
        <w:t>l</w:t>
      </w:r>
      <w:r w:rsidR="007A7654" w:rsidRPr="007A7654">
        <w:rPr>
          <w:color w:val="auto"/>
          <w:lang w:val="en-US"/>
        </w:rPr>
        <w:t>phatechnologies</w:t>
      </w:r>
      <w:proofErr w:type="spellEnd"/>
      <w:r w:rsidR="007A7654" w:rsidRPr="007A7654">
        <w:rPr>
          <w:color w:val="auto"/>
        </w:rPr>
        <w:t xml:space="preserve"> </w:t>
      </w:r>
      <w:r w:rsidR="007A7654" w:rsidRPr="007A7654">
        <w:rPr>
          <w:bCs/>
          <w:color w:val="auto"/>
        </w:rPr>
        <w:t>2020 – DC 10 SH</w:t>
      </w:r>
      <w:r w:rsidR="007A7654" w:rsidRPr="007A7654">
        <w:rPr>
          <w:color w:val="auto"/>
        </w:rPr>
        <w:t xml:space="preserve">. Скорость </w:t>
      </w:r>
      <w:proofErr w:type="spellStart"/>
      <w:r w:rsidR="007A7654" w:rsidRPr="007A7654">
        <w:rPr>
          <w:color w:val="auto"/>
        </w:rPr>
        <w:t>нагружения</w:t>
      </w:r>
      <w:proofErr w:type="spellEnd"/>
      <w:r w:rsidR="007A7654" w:rsidRPr="007A7654">
        <w:rPr>
          <w:color w:val="auto"/>
        </w:rPr>
        <w:t xml:space="preserve"> – 30 мм/мин. </w:t>
      </w:r>
      <w:r w:rsidR="00EB7691">
        <w:rPr>
          <w:color w:val="auto"/>
        </w:rPr>
        <w:t>Разруш</w:t>
      </w:r>
      <w:r w:rsidR="00EB7691">
        <w:rPr>
          <w:color w:val="auto"/>
        </w:rPr>
        <w:t>е</w:t>
      </w:r>
      <w:r w:rsidR="00EB7691">
        <w:rPr>
          <w:color w:val="auto"/>
        </w:rPr>
        <w:t>ние образцов наступало при</w:t>
      </w:r>
      <w:r w:rsidR="007A7654" w:rsidRPr="007A7654">
        <w:rPr>
          <w:color w:val="auto"/>
        </w:rPr>
        <w:t xml:space="preserve"> снижении нагрузки на </w:t>
      </w:r>
      <w:r w:rsidR="00EB7691">
        <w:rPr>
          <w:color w:val="auto"/>
        </w:rPr>
        <w:t xml:space="preserve">них на </w:t>
      </w:r>
      <w:r w:rsidR="007A7654" w:rsidRPr="007A7654">
        <w:rPr>
          <w:color w:val="auto"/>
        </w:rPr>
        <w:t>40 %. Точность и</w:t>
      </w:r>
      <w:r w:rsidR="007A7654" w:rsidRPr="007A7654">
        <w:rPr>
          <w:color w:val="auto"/>
        </w:rPr>
        <w:t>з</w:t>
      </w:r>
      <w:r w:rsidR="007A7654" w:rsidRPr="007A7654">
        <w:rPr>
          <w:color w:val="auto"/>
        </w:rPr>
        <w:t xml:space="preserve">мерения 0,5 %. </w:t>
      </w:r>
      <w:r>
        <w:rPr>
          <w:color w:val="auto"/>
          <w:lang w:val="be-BY"/>
        </w:rPr>
        <w:t xml:space="preserve"> </w:t>
      </w:r>
      <w:r w:rsidR="007A7654">
        <w:rPr>
          <w:color w:val="auto"/>
          <w:lang w:val="be-BY"/>
        </w:rPr>
        <w:t xml:space="preserve">В ходе испытаний выяснилось, что механическая прочность </w:t>
      </w:r>
      <w:r w:rsidR="00EB7691">
        <w:rPr>
          <w:color w:val="auto"/>
          <w:lang w:val="be-BY"/>
        </w:rPr>
        <w:t>линейно</w:t>
      </w:r>
      <w:r>
        <w:rPr>
          <w:color w:val="auto"/>
          <w:lang w:val="be-BY"/>
        </w:rPr>
        <w:t xml:space="preserve"> зависит от </w:t>
      </w:r>
      <w:r w:rsidR="00EB7691">
        <w:rPr>
          <w:color w:val="auto"/>
          <w:lang w:val="be-BY"/>
        </w:rPr>
        <w:t>массового содержания связующего (рисунок 2). При содержании портландцемента</w:t>
      </w:r>
      <w:r w:rsidR="007A7654">
        <w:rPr>
          <w:color w:val="auto"/>
          <w:lang w:val="be-BY"/>
        </w:rPr>
        <w:t xml:space="preserve"> в 15 % прочность находится на уровне 1 МПа, </w:t>
      </w:r>
      <w:r w:rsidR="007A7654">
        <w:rPr>
          <w:color w:val="auto"/>
          <w:lang w:val="be-BY"/>
        </w:rPr>
        <w:lastRenderedPageBreak/>
        <w:t xml:space="preserve">что соответсвует </w:t>
      </w:r>
      <w:r w:rsidR="000F5100">
        <w:rPr>
          <w:color w:val="auto"/>
          <w:lang w:val="be-BY"/>
        </w:rPr>
        <w:t xml:space="preserve">допустимому пределу </w:t>
      </w:r>
      <w:r w:rsidR="007A7654">
        <w:rPr>
          <w:color w:val="auto"/>
          <w:lang w:val="be-BY"/>
        </w:rPr>
        <w:t xml:space="preserve">прочности </w:t>
      </w:r>
      <w:r w:rsidR="00EB7691">
        <w:rPr>
          <w:color w:val="auto"/>
          <w:lang w:val="be-BY"/>
        </w:rPr>
        <w:t>теплоизоляционно-конструкционных</w:t>
      </w:r>
      <w:r w:rsidR="007A7654">
        <w:rPr>
          <w:color w:val="auto"/>
          <w:lang w:val="be-BY"/>
        </w:rPr>
        <w:t xml:space="preserve"> материалов</w:t>
      </w:r>
      <w:r w:rsidR="000F5100" w:rsidRPr="000F5100">
        <w:rPr>
          <w:color w:val="auto"/>
        </w:rPr>
        <w:t>[1]</w:t>
      </w:r>
      <w:r w:rsidR="00EB7691">
        <w:rPr>
          <w:color w:val="auto"/>
          <w:lang w:val="be-BY"/>
        </w:rPr>
        <w:t>, при довольно низких значениях плотности, на уровне 290 кг/м</w:t>
      </w:r>
      <w:r w:rsidR="00EB7691">
        <w:rPr>
          <w:color w:val="auto"/>
          <w:vertAlign w:val="superscript"/>
          <w:lang w:val="be-BY"/>
        </w:rPr>
        <w:t>3</w:t>
      </w:r>
      <w:r w:rsidR="00EB7691">
        <w:rPr>
          <w:color w:val="auto"/>
          <w:lang w:val="be-BY"/>
        </w:rPr>
        <w:t>.</w:t>
      </w:r>
    </w:p>
    <w:p w:rsidR="005F15B6" w:rsidRDefault="005F15B6" w:rsidP="005F15B6">
      <w:pPr>
        <w:ind w:firstLine="0"/>
        <w:rPr>
          <w:color w:val="auto"/>
          <w:lang w:val="be-BY"/>
        </w:rPr>
      </w:pPr>
    </w:p>
    <w:p w:rsidR="003E7D66" w:rsidRDefault="007A7654" w:rsidP="007A7654">
      <w:pPr>
        <w:ind w:firstLine="0"/>
        <w:rPr>
          <w:color w:val="auto"/>
          <w:lang w:val="be-BY"/>
        </w:rPr>
      </w:pPr>
      <w:r>
        <w:rPr>
          <w:noProof/>
          <w:color w:val="auto"/>
          <w:lang w:val="uk-UA"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-91440</wp:posOffset>
            </wp:positionV>
            <wp:extent cx="3400425" cy="2200275"/>
            <wp:effectExtent l="19050" t="0" r="9525" b="0"/>
            <wp:wrapNone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noProof/>
          <w:color w:val="auto"/>
          <w:lang w:val="uk-UA" w:eastAsia="uk-UA"/>
        </w:rPr>
        <w:drawing>
          <wp:inline distT="0" distB="0" distL="0" distR="0">
            <wp:extent cx="3171825" cy="20288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7D66" w:rsidRDefault="003E7D66" w:rsidP="00596F7E">
      <w:pPr>
        <w:rPr>
          <w:color w:val="auto"/>
          <w:lang w:val="be-BY"/>
        </w:rPr>
      </w:pPr>
    </w:p>
    <w:p w:rsidR="003E7D66" w:rsidRDefault="003E7D66" w:rsidP="00596F7E">
      <w:pPr>
        <w:rPr>
          <w:color w:val="auto"/>
          <w:lang w:val="be-BY"/>
        </w:rPr>
        <w:sectPr w:rsidR="003E7D66" w:rsidSect="00BC2410"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</w:p>
    <w:p w:rsidR="003E7D66" w:rsidRDefault="003E7D66" w:rsidP="003E7D66">
      <w:pPr>
        <w:jc w:val="center"/>
        <w:rPr>
          <w:color w:val="auto"/>
          <w:lang w:val="be-BY"/>
        </w:rPr>
      </w:pPr>
      <w:r>
        <w:rPr>
          <w:color w:val="auto"/>
          <w:lang w:val="be-BY"/>
        </w:rPr>
        <w:lastRenderedPageBreak/>
        <w:t>Рисунок 1 – Зависимость плотности</w:t>
      </w:r>
      <w:r w:rsidR="007A7654">
        <w:rPr>
          <w:color w:val="auto"/>
          <w:lang w:val="be-BY"/>
        </w:rPr>
        <w:t xml:space="preserve"> образцов</w:t>
      </w:r>
      <w:r>
        <w:rPr>
          <w:color w:val="auto"/>
          <w:lang w:val="be-BY"/>
        </w:rPr>
        <w:t xml:space="preserve"> от содержания связующего</w:t>
      </w:r>
    </w:p>
    <w:p w:rsidR="003E7D66" w:rsidRDefault="003E7D66" w:rsidP="003E7D66">
      <w:pPr>
        <w:jc w:val="center"/>
        <w:rPr>
          <w:color w:val="auto"/>
          <w:lang w:val="be-BY"/>
        </w:rPr>
      </w:pPr>
      <w:r>
        <w:rPr>
          <w:color w:val="auto"/>
          <w:lang w:val="be-BY"/>
        </w:rPr>
        <w:lastRenderedPageBreak/>
        <w:t>Рисунок 2 – Зависимость механической прочности</w:t>
      </w:r>
      <w:r w:rsidR="007A7654">
        <w:rPr>
          <w:color w:val="auto"/>
          <w:lang w:val="be-BY"/>
        </w:rPr>
        <w:t xml:space="preserve"> образцов</w:t>
      </w:r>
      <w:r>
        <w:rPr>
          <w:color w:val="auto"/>
          <w:lang w:val="be-BY"/>
        </w:rPr>
        <w:t xml:space="preserve"> от содержания связуюшего</w:t>
      </w:r>
    </w:p>
    <w:p w:rsidR="003E7D66" w:rsidRDefault="003E7D66" w:rsidP="00596F7E">
      <w:pPr>
        <w:rPr>
          <w:color w:val="auto"/>
          <w:lang w:val="be-BY"/>
        </w:rPr>
        <w:sectPr w:rsidR="003E7D66" w:rsidSect="003E7D66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81"/>
        </w:sectPr>
      </w:pPr>
    </w:p>
    <w:p w:rsidR="003E7D66" w:rsidRDefault="003E7D66" w:rsidP="00596F7E">
      <w:pPr>
        <w:rPr>
          <w:color w:val="auto"/>
          <w:lang w:val="be-BY"/>
        </w:rPr>
      </w:pPr>
    </w:p>
    <w:p w:rsidR="007A7654" w:rsidRDefault="00EB7691" w:rsidP="00560DE3">
      <w:pPr>
        <w:ind w:firstLine="708"/>
        <w:rPr>
          <w:color w:val="auto"/>
          <w:lang w:val="be-BY"/>
        </w:rPr>
      </w:pPr>
      <w:r>
        <w:rPr>
          <w:color w:val="auto"/>
          <w:lang w:val="be-BY"/>
        </w:rPr>
        <w:t xml:space="preserve">Также проведены </w:t>
      </w:r>
      <w:r w:rsidR="00596F7E">
        <w:rPr>
          <w:color w:val="auto"/>
          <w:lang w:val="be-BY"/>
        </w:rPr>
        <w:t>испытани</w:t>
      </w:r>
      <w:r>
        <w:rPr>
          <w:color w:val="auto"/>
          <w:lang w:val="be-BY"/>
        </w:rPr>
        <w:t>я</w:t>
      </w:r>
      <w:r w:rsidR="00596F7E">
        <w:rPr>
          <w:color w:val="auto"/>
          <w:lang w:val="be-BY"/>
        </w:rPr>
        <w:t xml:space="preserve"> образцов на водостойкость</w:t>
      </w:r>
      <w:r w:rsidR="00560DE3">
        <w:rPr>
          <w:color w:val="auto"/>
          <w:lang w:val="be-BY"/>
        </w:rPr>
        <w:t xml:space="preserve">, </w:t>
      </w:r>
      <w:r w:rsidR="00596F7E">
        <w:rPr>
          <w:color w:val="auto"/>
          <w:lang w:val="be-BY"/>
        </w:rPr>
        <w:t>которая определялась по потерям массы при кипячении в течение 1 часа</w:t>
      </w:r>
      <w:r>
        <w:rPr>
          <w:color w:val="auto"/>
          <w:lang w:val="be-BY"/>
        </w:rPr>
        <w:t>.</w:t>
      </w:r>
      <w:r w:rsidR="00596F7E">
        <w:rPr>
          <w:color w:val="auto"/>
          <w:lang w:val="be-BY"/>
        </w:rPr>
        <w:t xml:space="preserve"> </w:t>
      </w:r>
      <w:r>
        <w:rPr>
          <w:color w:val="auto"/>
          <w:lang w:val="be-BY"/>
        </w:rPr>
        <w:t>У</w:t>
      </w:r>
      <w:r w:rsidR="00596F7E">
        <w:rPr>
          <w:color w:val="auto"/>
          <w:lang w:val="be-BY"/>
        </w:rPr>
        <w:t>становлено, что потери массы формованных изделий составили 1,5-2 %.</w:t>
      </w:r>
    </w:p>
    <w:p w:rsidR="00EB7691" w:rsidRDefault="00EB7691" w:rsidP="00EB7691">
      <w:pPr>
        <w:rPr>
          <w:color w:val="auto"/>
          <w:lang w:val="be-BY"/>
        </w:rPr>
      </w:pPr>
      <w:r>
        <w:rPr>
          <w:color w:val="auto"/>
          <w:lang w:val="be-BY"/>
        </w:rPr>
        <w:t>При этом установлено</w:t>
      </w:r>
      <w:r w:rsidR="00D638F1">
        <w:rPr>
          <w:color w:val="auto"/>
          <w:lang w:val="be-BY"/>
        </w:rPr>
        <w:t>, что водостойкость данных изделий практически не изменяется с увеличение содержания связующего.</w:t>
      </w:r>
    </w:p>
    <w:p w:rsidR="00596F7E" w:rsidRDefault="00596F7E" w:rsidP="00596F7E">
      <w:pPr>
        <w:rPr>
          <w:color w:val="auto"/>
          <w:lang w:val="be-BY"/>
        </w:rPr>
      </w:pPr>
      <w:r>
        <w:rPr>
          <w:color w:val="auto"/>
          <w:lang w:val="be-BY"/>
        </w:rPr>
        <w:t xml:space="preserve">Резюмируя  полученные данные и наблюдения, можно сделать вывод, что в </w:t>
      </w:r>
      <w:r w:rsidR="007A7654">
        <w:rPr>
          <w:color w:val="auto"/>
          <w:lang w:val="be-BY"/>
        </w:rPr>
        <w:t>существующих рыночных условиях</w:t>
      </w:r>
      <w:r w:rsidR="000F5100" w:rsidRPr="000F5100">
        <w:rPr>
          <w:color w:val="auto"/>
        </w:rPr>
        <w:t xml:space="preserve"> </w:t>
      </w:r>
      <w:r w:rsidR="000F5100">
        <w:rPr>
          <w:color w:val="auto"/>
        </w:rPr>
        <w:t>РБ</w:t>
      </w:r>
      <w:r>
        <w:rPr>
          <w:color w:val="auto"/>
          <w:lang w:val="be-BY"/>
        </w:rPr>
        <w:t xml:space="preserve">, использование </w:t>
      </w:r>
      <w:r w:rsidR="007A7654">
        <w:rPr>
          <w:color w:val="auto"/>
          <w:lang w:val="be-BY"/>
        </w:rPr>
        <w:t>портланд</w:t>
      </w:r>
      <w:r>
        <w:rPr>
          <w:color w:val="auto"/>
          <w:lang w:val="be-BY"/>
        </w:rPr>
        <w:t>цемента в качестве связующего для формованных и</w:t>
      </w:r>
      <w:r w:rsidR="007A7654">
        <w:rPr>
          <w:color w:val="auto"/>
          <w:lang w:val="be-BY"/>
        </w:rPr>
        <w:t>зделий является целесообразным, так как полученные изделия характеризуются достаточно выскоими значениями механичкой прочности</w:t>
      </w:r>
      <w:r w:rsidR="000F5100">
        <w:rPr>
          <w:color w:val="auto"/>
          <w:lang w:val="be-BY"/>
        </w:rPr>
        <w:t>,</w:t>
      </w:r>
      <w:r w:rsidR="007A7654">
        <w:rPr>
          <w:color w:val="auto"/>
          <w:lang w:val="be-BY"/>
        </w:rPr>
        <w:t xml:space="preserve"> водостойкости</w:t>
      </w:r>
      <w:r w:rsidR="000F5100">
        <w:rPr>
          <w:color w:val="auto"/>
          <w:lang w:val="be-BY"/>
        </w:rPr>
        <w:t xml:space="preserve"> и высокими технико-эксплуатационными характеристиками</w:t>
      </w:r>
      <w:r w:rsidR="00876C3A">
        <w:rPr>
          <w:color w:val="auto"/>
          <w:lang w:val="be-BY"/>
        </w:rPr>
        <w:t xml:space="preserve"> при низкой кажущейся плотности.</w:t>
      </w:r>
    </w:p>
    <w:p w:rsidR="00CE093D" w:rsidRPr="00F33B35" w:rsidRDefault="000615AB" w:rsidP="00CE093D">
      <w:pPr>
        <w:pStyle w:val="a5"/>
        <w:spacing w:before="20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  <w:proofErr w:type="spellStart"/>
      <w:r>
        <w:rPr>
          <w:b/>
          <w:szCs w:val="28"/>
        </w:rPr>
        <w:t>использованной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литератур</w:t>
      </w:r>
      <w:proofErr w:type="spellEnd"/>
      <w:r>
        <w:rPr>
          <w:b/>
          <w:szCs w:val="28"/>
          <w:lang w:val="ru-RU"/>
        </w:rPr>
        <w:t>ы</w:t>
      </w:r>
      <w:bookmarkStart w:id="0" w:name="_GoBack"/>
      <w:bookmarkEnd w:id="0"/>
    </w:p>
    <w:p w:rsidR="005305FD" w:rsidRPr="00CE093D" w:rsidRDefault="005305FD" w:rsidP="005305FD">
      <w:pPr>
        <w:rPr>
          <w:color w:val="auto"/>
          <w:lang w:val="uk-UA"/>
        </w:rPr>
      </w:pPr>
      <w:r w:rsidRPr="005305FD">
        <w:rPr>
          <w:color w:val="auto"/>
        </w:rPr>
        <w:t>1. Терещенко И.М.</w:t>
      </w:r>
      <w:r w:rsidR="00CE093D">
        <w:rPr>
          <w:color w:val="auto"/>
          <w:lang w:val="uk-UA"/>
        </w:rPr>
        <w:t xml:space="preserve"> </w:t>
      </w:r>
      <w:r w:rsidR="00CE093D">
        <w:rPr>
          <w:color w:val="auto"/>
        </w:rPr>
        <w:t>Строительные материалы</w:t>
      </w:r>
      <w:r w:rsidR="00CE093D">
        <w:rPr>
          <w:color w:val="auto"/>
          <w:lang w:val="uk-UA"/>
        </w:rPr>
        <w:t xml:space="preserve"> // </w:t>
      </w:r>
      <w:r w:rsidR="00CE093D" w:rsidRPr="005305FD">
        <w:rPr>
          <w:color w:val="auto"/>
        </w:rPr>
        <w:t xml:space="preserve">Терещенко И.М., </w:t>
      </w:r>
      <w:proofErr w:type="spellStart"/>
      <w:r w:rsidR="00CE093D" w:rsidRPr="005305FD">
        <w:rPr>
          <w:color w:val="auto"/>
        </w:rPr>
        <w:t>Жих</w:t>
      </w:r>
      <w:proofErr w:type="spellEnd"/>
      <w:r w:rsidR="00CE093D" w:rsidRPr="005305FD">
        <w:rPr>
          <w:color w:val="auto"/>
        </w:rPr>
        <w:t xml:space="preserve"> Б.П., Кравчук А.П. </w:t>
      </w:r>
      <w:r w:rsidR="00CE093D">
        <w:rPr>
          <w:color w:val="auto"/>
          <w:lang w:val="uk-UA"/>
        </w:rPr>
        <w:t xml:space="preserve">– </w:t>
      </w:r>
      <w:r w:rsidR="00CE093D">
        <w:rPr>
          <w:color w:val="auto"/>
        </w:rPr>
        <w:t>№7</w:t>
      </w:r>
      <w:r w:rsidR="00CE093D">
        <w:rPr>
          <w:color w:val="auto"/>
          <w:lang w:val="uk-UA"/>
        </w:rPr>
        <w:t>. –</w:t>
      </w:r>
      <w:r w:rsidR="00CE093D">
        <w:rPr>
          <w:color w:val="auto"/>
        </w:rPr>
        <w:t xml:space="preserve"> 2016</w:t>
      </w:r>
      <w:r w:rsidR="00CE093D">
        <w:rPr>
          <w:color w:val="auto"/>
          <w:lang w:val="uk-UA"/>
        </w:rPr>
        <w:t xml:space="preserve">. – С. </w:t>
      </w:r>
      <w:r w:rsidRPr="005305FD">
        <w:rPr>
          <w:color w:val="auto"/>
        </w:rPr>
        <w:t>45</w:t>
      </w:r>
      <w:r w:rsidR="00CE093D">
        <w:rPr>
          <w:color w:val="auto"/>
          <w:lang w:val="uk-UA"/>
        </w:rPr>
        <w:t>-</w:t>
      </w:r>
      <w:r w:rsidRPr="005305FD">
        <w:rPr>
          <w:color w:val="auto"/>
        </w:rPr>
        <w:t>48</w:t>
      </w:r>
      <w:r w:rsidR="00CE093D">
        <w:rPr>
          <w:color w:val="auto"/>
          <w:lang w:val="uk-UA"/>
        </w:rPr>
        <w:t>.</w:t>
      </w:r>
    </w:p>
    <w:p w:rsidR="005305FD" w:rsidRPr="00CE093D" w:rsidRDefault="005305FD" w:rsidP="005305FD">
      <w:pPr>
        <w:rPr>
          <w:color w:val="auto"/>
          <w:lang w:val="uk-UA"/>
        </w:rPr>
      </w:pPr>
      <w:r w:rsidRPr="005305FD">
        <w:rPr>
          <w:color w:val="auto"/>
        </w:rPr>
        <w:t>2. Никифоров Е.А. Огнеупоры и строительная керамика</w:t>
      </w:r>
      <w:r w:rsidR="00CE093D">
        <w:rPr>
          <w:color w:val="auto"/>
          <w:lang w:val="uk-UA"/>
        </w:rPr>
        <w:t xml:space="preserve">// </w:t>
      </w:r>
      <w:r w:rsidRPr="005305FD">
        <w:rPr>
          <w:color w:val="auto"/>
        </w:rPr>
        <w:t xml:space="preserve"> </w:t>
      </w:r>
      <w:r w:rsidR="00CE093D" w:rsidRPr="005305FD">
        <w:rPr>
          <w:color w:val="auto"/>
        </w:rPr>
        <w:t>Никифоров Е.А.</w:t>
      </w:r>
      <w:r w:rsidR="00CE093D">
        <w:rPr>
          <w:color w:val="auto"/>
          <w:lang w:val="uk-UA"/>
        </w:rPr>
        <w:t xml:space="preserve"> –</w:t>
      </w:r>
      <w:r w:rsidR="00CE093D" w:rsidRPr="005305FD">
        <w:rPr>
          <w:color w:val="auto"/>
        </w:rPr>
        <w:t xml:space="preserve"> </w:t>
      </w:r>
      <w:r w:rsidR="00CE093D">
        <w:rPr>
          <w:color w:val="auto"/>
        </w:rPr>
        <w:t>№8</w:t>
      </w:r>
      <w:r w:rsidR="00CE093D">
        <w:rPr>
          <w:color w:val="auto"/>
          <w:lang w:val="uk-UA"/>
        </w:rPr>
        <w:t>. –</w:t>
      </w:r>
      <w:r w:rsidR="00CE093D">
        <w:rPr>
          <w:color w:val="auto"/>
        </w:rPr>
        <w:t xml:space="preserve"> 2000</w:t>
      </w:r>
      <w:r w:rsidR="00CE093D">
        <w:rPr>
          <w:color w:val="auto"/>
          <w:lang w:val="uk-UA"/>
        </w:rPr>
        <w:t>. –С.</w:t>
      </w:r>
      <w:r w:rsidRPr="005305FD">
        <w:rPr>
          <w:color w:val="auto"/>
        </w:rPr>
        <w:t xml:space="preserve"> 42</w:t>
      </w:r>
      <w:r w:rsidR="00CE093D">
        <w:rPr>
          <w:color w:val="auto"/>
          <w:lang w:val="uk-UA"/>
        </w:rPr>
        <w:t>-</w:t>
      </w:r>
      <w:r w:rsidRPr="005305FD">
        <w:rPr>
          <w:color w:val="auto"/>
        </w:rPr>
        <w:t>43</w:t>
      </w:r>
      <w:r w:rsidR="00CE093D">
        <w:rPr>
          <w:color w:val="auto"/>
          <w:lang w:val="uk-UA"/>
        </w:rPr>
        <w:t>.</w:t>
      </w:r>
    </w:p>
    <w:p w:rsidR="005305FD" w:rsidRPr="005305FD" w:rsidRDefault="000602C9" w:rsidP="005305FD">
      <w:pPr>
        <w:rPr>
          <w:color w:val="auto"/>
        </w:rPr>
      </w:pPr>
      <w:r w:rsidRPr="000F5100">
        <w:rPr>
          <w:color w:val="auto"/>
        </w:rPr>
        <w:t>3</w:t>
      </w:r>
      <w:r w:rsidR="005305FD" w:rsidRPr="005305FD">
        <w:rPr>
          <w:color w:val="auto"/>
        </w:rPr>
        <w:t xml:space="preserve">. </w:t>
      </w:r>
      <w:proofErr w:type="spellStart"/>
      <w:r w:rsidR="00CE093D">
        <w:rPr>
          <w:color w:val="auto"/>
        </w:rPr>
        <w:t>Казьмина</w:t>
      </w:r>
      <w:proofErr w:type="spellEnd"/>
      <w:r w:rsidR="00CE093D">
        <w:rPr>
          <w:color w:val="auto"/>
        </w:rPr>
        <w:t xml:space="preserve"> О.В.</w:t>
      </w:r>
      <w:r w:rsidR="00CE093D" w:rsidRPr="005305FD">
        <w:rPr>
          <w:color w:val="auto"/>
        </w:rPr>
        <w:t xml:space="preserve"> </w:t>
      </w:r>
      <w:r w:rsidR="005305FD" w:rsidRPr="005305FD">
        <w:rPr>
          <w:color w:val="auto"/>
        </w:rPr>
        <w:t xml:space="preserve">Стекло и керамика </w:t>
      </w:r>
      <w:proofErr w:type="spellStart"/>
      <w:r w:rsidR="00CE093D" w:rsidRPr="005305FD">
        <w:rPr>
          <w:color w:val="auto"/>
        </w:rPr>
        <w:t>Казьмина</w:t>
      </w:r>
      <w:proofErr w:type="spellEnd"/>
      <w:r w:rsidR="00CE093D" w:rsidRPr="005305FD">
        <w:rPr>
          <w:color w:val="auto"/>
        </w:rPr>
        <w:t xml:space="preserve"> О.В., Верещагин В. И., </w:t>
      </w:r>
      <w:proofErr w:type="spellStart"/>
      <w:r w:rsidR="00CE093D" w:rsidRPr="005305FD">
        <w:rPr>
          <w:color w:val="auto"/>
        </w:rPr>
        <w:t>Семухин</w:t>
      </w:r>
      <w:proofErr w:type="spellEnd"/>
      <w:r w:rsidR="00CE093D" w:rsidRPr="005305FD">
        <w:rPr>
          <w:color w:val="auto"/>
        </w:rPr>
        <w:t xml:space="preserve"> Б.С. </w:t>
      </w:r>
      <w:r w:rsidR="00CE093D">
        <w:rPr>
          <w:color w:val="auto"/>
          <w:lang w:val="uk-UA"/>
        </w:rPr>
        <w:t xml:space="preserve">– </w:t>
      </w:r>
      <w:r w:rsidR="005305FD" w:rsidRPr="005305FD">
        <w:rPr>
          <w:color w:val="auto"/>
        </w:rPr>
        <w:t>№ 10</w:t>
      </w:r>
      <w:r w:rsidR="00CE093D">
        <w:rPr>
          <w:color w:val="auto"/>
          <w:lang w:val="uk-UA"/>
        </w:rPr>
        <w:t>. –</w:t>
      </w:r>
      <w:r w:rsidR="00CE093D">
        <w:rPr>
          <w:color w:val="auto"/>
        </w:rPr>
        <w:t xml:space="preserve"> 2009</w:t>
      </w:r>
      <w:r w:rsidR="00CE093D">
        <w:rPr>
          <w:color w:val="auto"/>
          <w:lang w:val="uk-UA"/>
        </w:rPr>
        <w:t>. – С.</w:t>
      </w:r>
      <w:r w:rsidR="005305FD" w:rsidRPr="005305FD">
        <w:rPr>
          <w:color w:val="auto"/>
        </w:rPr>
        <w:t xml:space="preserve"> 5</w:t>
      </w:r>
      <w:r w:rsidR="00CE093D">
        <w:rPr>
          <w:color w:val="auto"/>
          <w:lang w:val="uk-UA"/>
        </w:rPr>
        <w:t>-0</w:t>
      </w:r>
      <w:r w:rsidR="005305FD" w:rsidRPr="005305FD">
        <w:rPr>
          <w:color w:val="auto"/>
        </w:rPr>
        <w:t>8.</w:t>
      </w:r>
    </w:p>
    <w:p w:rsidR="005305FD" w:rsidRPr="005305FD" w:rsidRDefault="005305FD" w:rsidP="00596F7E">
      <w:pPr>
        <w:rPr>
          <w:color w:val="auto"/>
        </w:rPr>
      </w:pPr>
    </w:p>
    <w:sectPr w:rsidR="005305FD" w:rsidRPr="005305FD" w:rsidSect="003E7D66">
      <w:type w:val="continuous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D4"/>
    <w:rsid w:val="000602C9"/>
    <w:rsid w:val="000615AB"/>
    <w:rsid w:val="000A2FAA"/>
    <w:rsid w:val="000F5100"/>
    <w:rsid w:val="00152104"/>
    <w:rsid w:val="0016587F"/>
    <w:rsid w:val="001B21ED"/>
    <w:rsid w:val="00226E38"/>
    <w:rsid w:val="0030670D"/>
    <w:rsid w:val="003E7D66"/>
    <w:rsid w:val="00402E99"/>
    <w:rsid w:val="005305FD"/>
    <w:rsid w:val="00560DE3"/>
    <w:rsid w:val="00596F7E"/>
    <w:rsid w:val="005F15B6"/>
    <w:rsid w:val="006D620A"/>
    <w:rsid w:val="007A7654"/>
    <w:rsid w:val="00876C3A"/>
    <w:rsid w:val="008B37A7"/>
    <w:rsid w:val="008C2354"/>
    <w:rsid w:val="00922495"/>
    <w:rsid w:val="00956FDF"/>
    <w:rsid w:val="00A13861"/>
    <w:rsid w:val="00A162A4"/>
    <w:rsid w:val="00A362D4"/>
    <w:rsid w:val="00AD30C2"/>
    <w:rsid w:val="00BC2410"/>
    <w:rsid w:val="00C51ABA"/>
    <w:rsid w:val="00CE093D"/>
    <w:rsid w:val="00D606EC"/>
    <w:rsid w:val="00D638F1"/>
    <w:rsid w:val="00DA41B9"/>
    <w:rsid w:val="00EB7691"/>
    <w:rsid w:val="00F401BE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FF0000"/>
        <w:sz w:val="28"/>
        <w:szCs w:val="23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BE"/>
    <w:pPr>
      <w:spacing w:line="240" w:lineRule="auto"/>
      <w:ind w:firstLine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10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E093D"/>
    <w:pPr>
      <w:spacing w:line="480" w:lineRule="auto"/>
    </w:pPr>
    <w:rPr>
      <w:rFonts w:eastAsia="Times New Roman" w:cs="Times New Roman"/>
      <w:color w:val="auto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CE093D"/>
    <w:rPr>
      <w:rFonts w:eastAsia="Times New Roman" w:cs="Times New Roman"/>
      <w:color w:val="auto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FF0000"/>
        <w:sz w:val="28"/>
        <w:szCs w:val="23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BE"/>
    <w:pPr>
      <w:spacing w:line="240" w:lineRule="auto"/>
      <w:ind w:firstLine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10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E093D"/>
    <w:pPr>
      <w:spacing w:line="480" w:lineRule="auto"/>
    </w:pPr>
    <w:rPr>
      <w:rFonts w:eastAsia="Times New Roman" w:cs="Times New Roman"/>
      <w:color w:val="auto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CE093D"/>
    <w:rPr>
      <w:rFonts w:eastAsia="Times New Roman" w:cs="Times New Roman"/>
      <w:color w:val="auto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418018530816178"/>
          <c:y val="0.14461671164343895"/>
          <c:w val="0.82137210258356264"/>
          <c:h val="0.70482520670831794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Лист1!$A$1:$A$5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</c:numCache>
            </c:numRef>
          </c:xVal>
          <c:yVal>
            <c:numRef>
              <c:f>Лист1!$C$1:$C$5</c:f>
              <c:numCache>
                <c:formatCode>General</c:formatCode>
                <c:ptCount val="5"/>
                <c:pt idx="0">
                  <c:v>0.62000000000000122</c:v>
                </c:pt>
                <c:pt idx="1">
                  <c:v>0.84000000000000064</c:v>
                </c:pt>
                <c:pt idx="2">
                  <c:v>0.97000000000000064</c:v>
                </c:pt>
                <c:pt idx="3">
                  <c:v>1.21</c:v>
                </c:pt>
                <c:pt idx="4">
                  <c:v>1.44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6261184"/>
        <c:axId val="226260608"/>
      </c:scatterChart>
      <c:valAx>
        <c:axId val="226261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ω, мас. %</a:t>
                </a:r>
              </a:p>
            </c:rich>
          </c:tx>
          <c:layout>
            <c:manualLayout>
              <c:xMode val="edge"/>
              <c:yMode val="edge"/>
              <c:x val="0.72280808272460062"/>
              <c:y val="0.70704225352112804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226260608"/>
        <c:crosses val="autoZero"/>
        <c:crossBetween val="midCat"/>
      </c:valAx>
      <c:valAx>
        <c:axId val="226260608"/>
        <c:scaling>
          <c:orientation val="minMax"/>
          <c:min val="0.4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σ, МПа</a:t>
                </a:r>
              </a:p>
            </c:rich>
          </c:tx>
          <c:layout>
            <c:manualLayout>
              <c:xMode val="edge"/>
              <c:yMode val="edge"/>
              <c:x val="2.4096385542168676E-2"/>
              <c:y val="2.4644806722919905E-6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226261184"/>
        <c:crosses val="autoZero"/>
        <c:crossBetween val="midCat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15807933918144"/>
          <c:y val="0.20946409867780658"/>
          <c:w val="0.75572580454470539"/>
          <c:h val="0.6713067908764927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Лист1!$A$1:$A$5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</c:numCache>
            </c:numRef>
          </c:xVal>
          <c:yVal>
            <c:numRef>
              <c:f>Лист1!$B$1:$B$5</c:f>
              <c:numCache>
                <c:formatCode>General</c:formatCode>
                <c:ptCount val="5"/>
                <c:pt idx="0">
                  <c:v>248.2</c:v>
                </c:pt>
                <c:pt idx="1">
                  <c:v>255.6</c:v>
                </c:pt>
                <c:pt idx="2">
                  <c:v>272.39999999999969</c:v>
                </c:pt>
                <c:pt idx="3">
                  <c:v>288.60000000000002</c:v>
                </c:pt>
                <c:pt idx="4">
                  <c:v>294.60000000000002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6285184"/>
        <c:axId val="226285760"/>
      </c:scatterChart>
      <c:valAx>
        <c:axId val="226285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ω, мас. %</a:t>
                </a:r>
              </a:p>
            </c:rich>
          </c:tx>
          <c:layout>
            <c:manualLayout>
              <c:xMode val="edge"/>
              <c:yMode val="edge"/>
              <c:x val="0.72346835024000378"/>
              <c:y val="0.6937345507867857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226285760"/>
        <c:crosses val="autoZero"/>
        <c:crossBetween val="midCat"/>
      </c:valAx>
      <c:valAx>
        <c:axId val="226285760"/>
        <c:scaling>
          <c:orientation val="minMax"/>
          <c:min val="24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ρ, кг/м</a:t>
                </a:r>
                <a:r>
                  <a:rPr lang="ru-RU" sz="1200" b="0" baseline="30000">
                    <a:latin typeface="Times New Roman" pitchFamily="18" charset="0"/>
                    <a:cs typeface="Times New Roman" pitchFamily="18" charset="0"/>
                  </a:rPr>
                  <a:t>3</a:t>
                </a:r>
                <a:endParaRPr lang="ru-RU" sz="12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0020020020020041E-2"/>
              <c:y val="3.4176692380457575E-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22628518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C1489-EE71-4F15-98DC-E0D660BC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2516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Sergii</cp:lastModifiedBy>
  <cp:revision>3</cp:revision>
  <dcterms:created xsi:type="dcterms:W3CDTF">2017-06-10T18:03:00Z</dcterms:created>
  <dcterms:modified xsi:type="dcterms:W3CDTF">2017-06-10T18:06:00Z</dcterms:modified>
</cp:coreProperties>
</file>