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E0D3" w14:textId="36B8567A" w:rsidR="000D3BAC" w:rsidRPr="00837B21" w:rsidRDefault="001D4563" w:rsidP="00CA26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7B2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УДК 004.624</w:t>
      </w:r>
    </w:p>
    <w:p w14:paraId="0C8E9FCE" w14:textId="1603F1CF" w:rsidR="001D4563" w:rsidRPr="00B51140" w:rsidRDefault="00B51140" w:rsidP="006524F2">
      <w:pPr>
        <w:spacing w:before="200" w:after="20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140">
        <w:rPr>
          <w:rFonts w:ascii="Times New Roman" w:hAnsi="Times New Roman" w:cs="Times New Roman"/>
          <w:b/>
          <w:sz w:val="28"/>
          <w:szCs w:val="28"/>
          <w:lang w:val="uk-UA"/>
        </w:rPr>
        <w:t>СИТУАТИВНЕ НАВЧАННЯ ШТУЧНОГО ІНТЕЛЕКТУ</w:t>
      </w:r>
      <w:r w:rsidR="00B03F56" w:rsidRPr="00B51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DFF424" w14:textId="54A93D5B" w:rsidR="00B03F56" w:rsidRPr="00AF706A" w:rsidRDefault="00B51140" w:rsidP="00B03F56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712E61">
        <w:rPr>
          <w:szCs w:val="28"/>
        </w:rPr>
        <w:t>Нікольський Михайло</w:t>
      </w:r>
      <w:r w:rsidR="00AF706A">
        <w:rPr>
          <w:szCs w:val="28"/>
        </w:rPr>
        <w:t>,</w:t>
      </w:r>
      <w:r w:rsidR="00AF706A" w:rsidRPr="00AF706A">
        <w:rPr>
          <w:b w:val="0"/>
          <w:szCs w:val="28"/>
        </w:rPr>
        <w:t xml:space="preserve"> студент групи 1П</w:t>
      </w:r>
      <w:r w:rsidR="00C74871">
        <w:rPr>
          <w:b w:val="0"/>
          <w:szCs w:val="28"/>
        </w:rPr>
        <w:t>І</w:t>
      </w:r>
      <w:r w:rsidR="00AF706A" w:rsidRPr="00AF706A">
        <w:rPr>
          <w:b w:val="0"/>
          <w:szCs w:val="28"/>
        </w:rPr>
        <w:t>-1</w:t>
      </w:r>
      <w:r>
        <w:rPr>
          <w:b w:val="0"/>
          <w:szCs w:val="28"/>
        </w:rPr>
        <w:t>6м</w:t>
      </w:r>
      <w:r w:rsidR="00B03F56" w:rsidRPr="00AF706A">
        <w:rPr>
          <w:b w:val="0"/>
          <w:szCs w:val="28"/>
        </w:rPr>
        <w:t xml:space="preserve">, </w:t>
      </w:r>
    </w:p>
    <w:p w14:paraId="24A5F1C1" w14:textId="2A35F9E1" w:rsidR="00B03F56" w:rsidRDefault="00B03F56" w:rsidP="00B03F56">
      <w:pPr>
        <w:pStyle w:val="3"/>
        <w:spacing w:line="240" w:lineRule="auto"/>
        <w:ind w:firstLine="0"/>
        <w:jc w:val="center"/>
        <w:rPr>
          <w:b w:val="0"/>
          <w:szCs w:val="28"/>
          <w:lang w:val="ru-RU"/>
        </w:rPr>
      </w:pPr>
      <w:r w:rsidRPr="00AF706A">
        <w:rPr>
          <w:szCs w:val="28"/>
        </w:rPr>
        <w:t xml:space="preserve"> Войтко Вікторія</w:t>
      </w:r>
      <w:r w:rsidR="00AF706A">
        <w:rPr>
          <w:szCs w:val="28"/>
        </w:rPr>
        <w:t xml:space="preserve">, </w:t>
      </w:r>
      <w:r w:rsidR="00AF706A">
        <w:rPr>
          <w:b w:val="0"/>
        </w:rPr>
        <w:t>канд. техн. наук,</w:t>
      </w:r>
      <w:r w:rsidRPr="00AF706A">
        <w:rPr>
          <w:b w:val="0"/>
          <w:szCs w:val="28"/>
        </w:rPr>
        <w:t xml:space="preserve"> </w:t>
      </w:r>
      <w:r w:rsidR="00AF706A" w:rsidRPr="00AF706A">
        <w:rPr>
          <w:b w:val="0"/>
          <w:szCs w:val="28"/>
        </w:rPr>
        <w:t>доцент кафедри програмного забезпечення</w:t>
      </w:r>
      <w:r w:rsidRPr="00AF706A">
        <w:rPr>
          <w:b w:val="0"/>
          <w:szCs w:val="28"/>
        </w:rPr>
        <w:t xml:space="preserve">, </w:t>
      </w:r>
    </w:p>
    <w:p w14:paraId="4AE90071" w14:textId="772DA727" w:rsidR="00CA268B" w:rsidRDefault="005E0CFE" w:rsidP="00CA268B">
      <w:pPr>
        <w:pStyle w:val="3"/>
        <w:spacing w:line="240" w:lineRule="auto"/>
        <w:ind w:firstLine="0"/>
        <w:jc w:val="center"/>
        <w:rPr>
          <w:b w:val="0"/>
          <w:szCs w:val="28"/>
        </w:rPr>
      </w:pPr>
      <w:proofErr w:type="spellStart"/>
      <w:r>
        <w:rPr>
          <w:szCs w:val="28"/>
          <w:lang w:val="ru-RU"/>
        </w:rPr>
        <w:t>Бевз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Св</w:t>
      </w:r>
      <w:proofErr w:type="spellEnd"/>
      <w:proofErr w:type="gramEnd"/>
      <w:r>
        <w:rPr>
          <w:szCs w:val="28"/>
        </w:rPr>
        <w:t>ітлана</w:t>
      </w:r>
      <w:r w:rsidRPr="005E0CFE">
        <w:rPr>
          <w:b w:val="0"/>
          <w:szCs w:val="28"/>
        </w:rPr>
        <w:t>, канд.</w:t>
      </w:r>
      <w:r>
        <w:rPr>
          <w:b w:val="0"/>
          <w:szCs w:val="28"/>
        </w:rPr>
        <w:t xml:space="preserve"> техн. наук, доцент кафедри електричних станцій та систем, </w:t>
      </w:r>
      <w:bookmarkStart w:id="0" w:name="_GoBack"/>
      <w:bookmarkEnd w:id="0"/>
      <w:r w:rsidR="00B03F56" w:rsidRPr="00AF706A">
        <w:rPr>
          <w:b w:val="0"/>
          <w:szCs w:val="28"/>
        </w:rPr>
        <w:t xml:space="preserve">Вінницький національний технічний університет, </w:t>
      </w:r>
      <w:r w:rsidR="00CA268B">
        <w:rPr>
          <w:b w:val="0"/>
          <w:szCs w:val="28"/>
        </w:rPr>
        <w:t>Україна</w:t>
      </w:r>
    </w:p>
    <w:p w14:paraId="0E166E35" w14:textId="67C2CB23" w:rsidR="001D4563" w:rsidRPr="00AF706A" w:rsidRDefault="001D4563" w:rsidP="00CA268B">
      <w:pPr>
        <w:pStyle w:val="3"/>
        <w:spacing w:line="240" w:lineRule="auto"/>
        <w:ind w:firstLine="0"/>
        <w:jc w:val="center"/>
        <w:rPr>
          <w:b w:val="0"/>
          <w:szCs w:val="28"/>
        </w:rPr>
      </w:pPr>
      <w:r>
        <w:rPr>
          <w:b w:val="0"/>
          <w:sz w:val="22"/>
          <w:szCs w:val="22"/>
        </w:rPr>
        <w:br/>
      </w:r>
      <w:r w:rsidRPr="00AF706A">
        <w:rPr>
          <w:szCs w:val="28"/>
        </w:rPr>
        <w:t>Вступ</w:t>
      </w:r>
    </w:p>
    <w:p w14:paraId="0D8E9770" w14:textId="0706478A" w:rsidR="001D4563" w:rsidRPr="00AF706A" w:rsidRDefault="000A7A73" w:rsidP="00C96B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t>Під ситуативним навчанням 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штучного інтелекту діяти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відповідним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чином у певних ситуаціях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ідентифікацією 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стан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області роботи 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з інтелектом. Ситуативне навчання дозволяє суб’єкту з інтелектом навчатись у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A7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6940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A7A7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обумовлює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ення інтелектуальної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системи,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налаштовуватися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під свого користувача не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безпосереднього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налаштування</w:t>
      </w:r>
      <w:r w:rsidR="00A167F0">
        <w:rPr>
          <w:rFonts w:ascii="Times New Roman" w:hAnsi="Times New Roman" w:cs="Times New Roman"/>
          <w:sz w:val="28"/>
          <w:szCs w:val="28"/>
          <w:lang w:val="uk-UA"/>
        </w:rPr>
        <w:t xml:space="preserve"> в ручному режимі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автоматизовано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людино-машинної 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взаємодії.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Такий підхід є актуальним для реалізації навчальної технології штучного інтелекту.</w:t>
      </w:r>
    </w:p>
    <w:p w14:paraId="32544F4C" w14:textId="21CDF0AB" w:rsidR="001D4563" w:rsidRPr="007803A2" w:rsidRDefault="001D4563" w:rsidP="00C96B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розробки є 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автоматизації процесу </w:t>
      </w:r>
      <w:r w:rsidR="00A167F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штучного інтелекту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67F0"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методів ситуативного навчання</w:t>
      </w:r>
      <w:r w:rsidRPr="007803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0A3A45" w14:textId="77777777" w:rsidR="001852BB" w:rsidRDefault="001D4563" w:rsidP="00BA24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Об</w:t>
      </w:r>
      <w:r w:rsidRP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єктом дослідження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постають 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сучасні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технології </w:t>
      </w:r>
      <w:r w:rsidR="00A167F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інтелектуальних систем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Предметом дослідження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A167F0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та моделі ситуативного навчання штучного інтелекту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B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889083E" w14:textId="086A4010" w:rsidR="001D4563" w:rsidRPr="00AF706A" w:rsidRDefault="001D4563" w:rsidP="00BA24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Головною задачею є розробка </w:t>
      </w:r>
      <w:r w:rsidR="00A167F0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моделі ситуативного навчання штучного інтелекту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C0E0DB7" w14:textId="77777777" w:rsidR="001D4563" w:rsidRPr="00AF706A" w:rsidRDefault="001D4563" w:rsidP="001852B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06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</w:p>
    <w:p w14:paraId="59551383" w14:textId="779B4FDC" w:rsidR="00A167F0" w:rsidRPr="00712E61" w:rsidRDefault="00A167F0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Основною умовою для використання ситуативного навчання є можливість опису кожної окремої ситуації за допомогою не-безкінечної множини параметрів, які суб’єкт з штучним інтелектом може виокремити та формалізувати.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умов ситуативного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відносимо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FDA7CF5" w14:textId="50714107" w:rsidR="00A167F0" w:rsidRPr="00712E61" w:rsidRDefault="00A167F0" w:rsidP="00A16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t>не-безкінечність можливих дій для 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з інтелектом;</w:t>
      </w:r>
    </w:p>
    <w:p w14:paraId="6BF890DA" w14:textId="77777777" w:rsidR="00A167F0" w:rsidRPr="00712E61" w:rsidRDefault="00A167F0" w:rsidP="00A16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t>можливість унікальної ідентифікації окремої дії;</w:t>
      </w:r>
    </w:p>
    <w:p w14:paraId="39D9F0D5" w14:textId="446BB5D1" w:rsidR="00A167F0" w:rsidRPr="00712E61" w:rsidRDefault="00A167F0" w:rsidP="00A16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ідентифікованість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кінцевого стану, до якого прагне система.</w:t>
      </w:r>
    </w:p>
    <w:p w14:paraId="78F8FC1C" w14:textId="6C2DEAAE" w:rsidR="00A167F0" w:rsidRPr="00712E61" w:rsidRDefault="00A167F0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певних замкнених середовищах можливе створення «резидента», який би розвивався і взаємодіяв з користувачем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своєї компетенції. Проте не слід забувати, що замкнене середовище може розширюватис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, тому навіть з урахуванням обмежень можливо створити компетентного помічника в досить масштабній галузі.</w:t>
      </w:r>
    </w:p>
    <w:p w14:paraId="02ECAB1F" w14:textId="1E508456" w:rsidR="00A167F0" w:rsidRPr="00712E61" w:rsidRDefault="00A167F0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модель такої системи. Нехай існує певна покрокова гра з штучним інтелектом, ціль якої перемогти свого супротивника в бійці. В </w:t>
      </w:r>
      <w:r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грі можлива множина дій A (рух, атака, захист тощо), які </w:t>
      </w:r>
      <w:r>
        <w:rPr>
          <w:rFonts w:ascii="Times New Roman" w:hAnsi="Times New Roman" w:cs="Times New Roman"/>
          <w:sz w:val="28"/>
          <w:szCs w:val="28"/>
          <w:lang w:val="uk-UA"/>
        </w:rPr>
        <w:t>є доступними для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під час власного ходу. Кожен окремий етап (хід) гри мож</w:t>
      </w:r>
      <w:r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описати за допомогою множини параметрів P (здоров'я гравців, їх енергія, відстань між гравцями тощо).</w:t>
      </w:r>
    </w:p>
    <w:p w14:paraId="4C6D7BEF" w14:textId="3A603614" w:rsidR="00A167F0" w:rsidRPr="00712E61" w:rsidRDefault="00A167F0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Тоді кожна ситуація С складається із певного набору елементів р</w:t>
      </w:r>
      <w:r w:rsidRPr="00712E6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множини Р. 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За к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ожен хід штучний інтелект створює запис про конкретну ситуацію, а також запам’ятовує дію a</w:t>
      </w:r>
      <w:r w:rsidRPr="00712E6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j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, яку було виконано. Коли досягнуто кінцевої мети системи (переміг один із гравців), дії цього гравця мають бути занесені до </w:t>
      </w:r>
      <w:r w:rsidR="0069406F">
        <w:rPr>
          <w:rFonts w:ascii="Times New Roman" w:hAnsi="Times New Roman" w:cs="Times New Roman"/>
          <w:sz w:val="28"/>
          <w:szCs w:val="28"/>
          <w:lang w:val="uk-UA"/>
        </w:rPr>
        <w:t>глобальних записів з ситуаціями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як ефективні. Таким чином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кож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наступни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 xml:space="preserve">оєм 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штучний інтелект матиме все ширшу базу ефективних дій, що підвищить складність гри.</w:t>
      </w:r>
    </w:p>
    <w:p w14:paraId="1F385818" w14:textId="4D88BD16" w:rsidR="00A167F0" w:rsidRPr="00712E61" w:rsidRDefault="00A167F0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t>Окремо можна розглянути ефективність дій. Наприклад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ситуації c</w:t>
      </w:r>
      <w:r w:rsidRPr="00712E6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, гравець використовував 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. Можна вважати 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ефективніст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дії певну оцінку ситуації, до якої призведе дія. Тоді потрібно оцінити ситуаці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="001852BB" w:rsidRPr="00185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2E6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до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призвел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985A26" w14:textId="6DEA8116" w:rsidR="00A167F0" w:rsidRPr="00712E61" w:rsidRDefault="00A167F0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При оцінці ситуації потрібно враховувати не тільки поточний стан, а й 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 xml:space="preserve">очікувані 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>стани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до яких призведе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 xml:space="preserve"> дана ситуація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. Очевидно, що в ідеалі дія має привести до кінцевого стану (перемоги). Тоді оцінку ситуації можна 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описати</w:t>
      </w:r>
      <w:r w:rsidRPr="00712E6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оціночної функції (1)</w:t>
      </w:r>
      <w:r w:rsidR="006940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61"/>
      </w:tblGrid>
      <w:tr w:rsidR="00A167F0" w:rsidRPr="00712E61" w14:paraId="626A1DFA" w14:textId="77777777" w:rsidTr="00796D26">
        <w:tc>
          <w:tcPr>
            <w:tcW w:w="9067" w:type="dxa"/>
            <w:vAlign w:val="center"/>
          </w:tcPr>
          <w:p w14:paraId="22C73DF2" w14:textId="77777777" w:rsidR="00A167F0" w:rsidRPr="00712E61" w:rsidRDefault="00A167F0" w:rsidP="00796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E61">
              <w:rPr>
                <w:rFonts w:ascii="Times New Roman" w:hAnsi="Times New Roman" w:cs="Times New Roman"/>
                <w:position w:val="-18"/>
                <w:sz w:val="28"/>
                <w:szCs w:val="28"/>
                <w:lang w:val="uk-UA"/>
              </w:rPr>
              <w:object w:dxaOrig="3220" w:dyaOrig="480" w14:anchorId="7C4F4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24pt" o:ole="">
                  <v:imagedata r:id="rId7" o:title=""/>
                </v:shape>
                <o:OLEObject Type="Embed" ProgID="Equation.DSMT4" ShapeID="_x0000_i1025" DrawAspect="Content" ObjectID="_1558698836" r:id="rId8"/>
              </w:object>
            </w:r>
            <w:r w:rsidRPr="00712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</w:t>
            </w:r>
          </w:p>
          <w:p w14:paraId="50A03418" w14:textId="77777777" w:rsidR="00A167F0" w:rsidRPr="00712E61" w:rsidRDefault="00A167F0" w:rsidP="00796D26">
            <w:pPr>
              <w:ind w:firstLine="13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E61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420" w:dyaOrig="360" w14:anchorId="07A55EDD">
                <v:shape id="_x0000_i1026" type="#_x0000_t75" style="width:21pt;height:18pt" o:ole="">
                  <v:imagedata r:id="rId9" o:title=""/>
                </v:shape>
                <o:OLEObject Type="Embed" ProgID="Equation.DSMT4" ShapeID="_x0000_i1026" DrawAspect="Content" ObjectID="_1558698837" r:id="rId10"/>
              </w:object>
            </w:r>
            <w:r w:rsidRPr="00712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відстань до кінцевої мети, або оцінка відстані;</w:t>
            </w:r>
          </w:p>
          <w:p w14:paraId="2CFB6BFD" w14:textId="77777777" w:rsidR="00A167F0" w:rsidRPr="00712E61" w:rsidRDefault="00A167F0" w:rsidP="00796D26">
            <w:pPr>
              <w:ind w:firstLine="13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E61">
              <w:rPr>
                <w:rFonts w:ascii="Times New Roman" w:hAnsi="Times New Roman" w:cs="Times New Roman"/>
                <w:position w:val="-14"/>
                <w:sz w:val="28"/>
                <w:szCs w:val="28"/>
                <w:lang w:val="uk-UA"/>
              </w:rPr>
              <w:object w:dxaOrig="680" w:dyaOrig="380" w14:anchorId="6E35070B">
                <v:shape id="_x0000_i1027" type="#_x0000_t75" style="width:33.75pt;height:18.75pt" o:ole="">
                  <v:imagedata r:id="rId11" o:title=""/>
                </v:shape>
                <o:OLEObject Type="Embed" ProgID="Equation.DSMT4" ShapeID="_x0000_i1027" DrawAspect="Content" ObjectID="_1558698838" r:id="rId12"/>
              </w:object>
            </w:r>
            <w:r w:rsidRPr="00712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відстань до і-тої ризикованої ситуації (програшу);</w:t>
            </w:r>
          </w:p>
          <w:p w14:paraId="446A98A2" w14:textId="77777777" w:rsidR="00A167F0" w:rsidRDefault="00A167F0" w:rsidP="00796D26">
            <w:pPr>
              <w:ind w:firstLine="13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E61">
              <w:rPr>
                <w:rFonts w:ascii="Times New Roman" w:hAnsi="Times New Roman" w:cs="Times New Roman"/>
                <w:position w:val="-14"/>
                <w:sz w:val="28"/>
                <w:szCs w:val="28"/>
                <w:lang w:val="uk-UA"/>
              </w:rPr>
              <w:object w:dxaOrig="300" w:dyaOrig="380" w14:anchorId="035C2B22">
                <v:shape id="_x0000_i1028" type="#_x0000_t75" style="width:15pt;height:18.75pt" o:ole="">
                  <v:imagedata r:id="rId13" o:title=""/>
                </v:shape>
                <o:OLEObject Type="Embed" ProgID="Equation.DSMT4" ShapeID="_x0000_i1028" DrawAspect="Content" ObjectID="_1558698839" r:id="rId14"/>
              </w:object>
            </w:r>
            <w:r w:rsidRPr="00712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множина параметрів для ситуації с</w:t>
            </w:r>
            <w:r w:rsidRPr="00712E6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6E62E1" w14:textId="77777777" w:rsidR="00A167F0" w:rsidRPr="004A1A57" w:rsidRDefault="00A167F0" w:rsidP="00796D26">
            <w:pPr>
              <w:ind w:firstLine="13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A57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79" w:dyaOrig="279" w14:anchorId="01EF6DD4">
                <v:shape id="_x0000_i1029" type="#_x0000_t75" style="width:14.25pt;height:14.25pt" o:ole="">
                  <v:imagedata r:id="rId15" o:title=""/>
                </v:shape>
                <o:OLEObject Type="Embed" ProgID="Equation.DSMT4" ShapeID="_x0000_i1029" DrawAspect="Content" ObjectID="_1558698840" r:id="rId16"/>
              </w:object>
            </w:r>
            <w:r w:rsidRPr="004A1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множина вагових параметрів.</w:t>
            </w:r>
          </w:p>
        </w:tc>
        <w:tc>
          <w:tcPr>
            <w:tcW w:w="561" w:type="dxa"/>
            <w:vAlign w:val="center"/>
          </w:tcPr>
          <w:p w14:paraId="4DD43E62" w14:textId="77777777" w:rsidR="00A167F0" w:rsidRPr="00712E61" w:rsidRDefault="00A167F0" w:rsidP="00796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(1)</w:t>
            </w:r>
          </w:p>
        </w:tc>
      </w:tr>
    </w:tbl>
    <w:p w14:paraId="1C0CDAA3" w14:textId="1A270EBC" w:rsidR="00A167F0" w:rsidRPr="00712E61" w:rsidRDefault="00A167F0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Зберігаючи оцінку для ситуацій</w:t>
      </w:r>
      <w:r w:rsidR="001852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можливе конструювання цілісних стратегій поведінки на основі заданих вагових параметрів. Ваговими параметрами можна контролювати урахування ризиків та окремих параметрів ситуації для створення різноманітності на основі одного навченого інтелекту.</w:t>
      </w:r>
    </w:p>
    <w:p w14:paraId="69A49689" w14:textId="6A2FF077" w:rsidR="00A167F0" w:rsidRPr="00A167F0" w:rsidRDefault="00A167F0" w:rsidP="001852B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7F0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14:paraId="342C5863" w14:textId="4A321F61" w:rsidR="00A167F0" w:rsidRDefault="001852BB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Розроблена м</w:t>
      </w:r>
      <w:r w:rsidR="00A167F0">
        <w:rPr>
          <w:rFonts w:ascii="Times New Roman" w:hAnsi="Times New Roman" w:cs="Times New Roman"/>
          <w:sz w:val="28"/>
          <w:szCs w:val="28"/>
          <w:lang w:val="uk-UA"/>
        </w:rPr>
        <w:t xml:space="preserve">одель ситуативного навчання може бути використана не лише в ігрових системах. Ситуативне навчання можна використовувати для створення помічників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67F0">
        <w:rPr>
          <w:rFonts w:ascii="Times New Roman" w:hAnsi="Times New Roman" w:cs="Times New Roman"/>
          <w:sz w:val="28"/>
          <w:szCs w:val="28"/>
          <w:lang w:val="uk-UA"/>
        </w:rPr>
        <w:t xml:space="preserve"> різних сферах, від медицини до будівництва. Проте при використанні в умовах реальності постає проблема передачі параметрів ситуації для обробки.</w:t>
      </w:r>
    </w:p>
    <w:p w14:paraId="0A905BF6" w14:textId="24479825" w:rsidR="007F10A5" w:rsidRPr="00AF706A" w:rsidRDefault="00A167F0" w:rsidP="00A16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до недоліків ситуативного навчання можна віднести великі обсяги бази ситуацій. Тому можливе вдосконалення системи для об’єднання схожих ситуацій, якщо це дозволяє середовище використання.</w:t>
      </w:r>
    </w:p>
    <w:p w14:paraId="1A2C1D9E" w14:textId="16A97709" w:rsidR="00596F51" w:rsidRPr="00B51140" w:rsidRDefault="00AF706A" w:rsidP="001852BB">
      <w:pPr>
        <w:spacing w:before="120"/>
        <w:ind w:left="862" w:hanging="8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1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14:paraId="71ED57D3" w14:textId="128C8921" w:rsidR="007803A2" w:rsidRPr="00B51140" w:rsidRDefault="000D3BAC" w:rsidP="007803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114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1</w:t>
      </w:r>
      <w:r w:rsidR="007803A2" w:rsidRPr="00B511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1140" w:rsidRPr="00B51140">
        <w:rPr>
          <w:rFonts w:ascii="Times New Roman" w:hAnsi="Times New Roman" w:cs="Times New Roman"/>
          <w:sz w:val="28"/>
          <w:szCs w:val="28"/>
          <w:lang w:val="uk-UA"/>
        </w:rPr>
        <w:t xml:space="preserve">Павленко О.О. Елементи використання методу </w:t>
      </w:r>
      <w:r w:rsidR="00B51140" w:rsidRPr="00B51140">
        <w:rPr>
          <w:rFonts w:ascii="Times New Roman" w:hAnsi="Times New Roman" w:cs="Times New Roman"/>
          <w:sz w:val="28"/>
          <w:szCs w:val="28"/>
        </w:rPr>
        <w:t>case</w:t>
      </w:r>
      <w:r w:rsidR="00B51140" w:rsidRPr="00B51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140" w:rsidRPr="00B51140">
        <w:rPr>
          <w:rFonts w:ascii="Times New Roman" w:hAnsi="Times New Roman" w:cs="Times New Roman"/>
          <w:sz w:val="28"/>
          <w:szCs w:val="28"/>
        </w:rPr>
        <w:t>studies</w:t>
      </w:r>
      <w:r w:rsidR="00B51140" w:rsidRPr="00B51140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навчальному процесі вузу / Павленко О.3. // Творча особистість учителя: проблеми теорії і практики: Збірник наукових праць / Ред.кол. Гузій Н.В. та ін. – К., НПУ, 1999. – Вип.3. – С.271-276.</w:t>
      </w:r>
    </w:p>
    <w:p w14:paraId="2FA4D5B8" w14:textId="4491C394" w:rsidR="00596F51" w:rsidRPr="00837B21" w:rsidRDefault="000D3BAC" w:rsidP="0026213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94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596F51" w:rsidRPr="00694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596F51" w:rsidRPr="00694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B51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Ситуативне</w:t>
      </w:r>
      <w:r w:rsidR="00596F51" w:rsidRPr="00B51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51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моделювання як основа продуктивного навчання </w:t>
      </w:r>
      <w:r w:rsidR="00596F51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="00596F51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="00596F51" w:rsidRPr="00B511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Режим доступу: 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://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docs</w:t>
      </w:r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com</w:t>
      </w:r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file</w:t>
      </w:r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/0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proofErr w:type="spellStart"/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GMpv</w:t>
      </w:r>
      <w:proofErr w:type="spellEnd"/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proofErr w:type="spellStart"/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jzaW</w:t>
      </w:r>
      <w:proofErr w:type="spellEnd"/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proofErr w:type="spellStart"/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RSGNnUU</w:t>
      </w:r>
      <w:proofErr w:type="spellEnd"/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proofErr w:type="spellStart"/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tWVE</w:t>
      </w:r>
      <w:proofErr w:type="spellEnd"/>
      <w:r w:rsidR="00B51140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B51140" w:rsidRPr="00B51140">
        <w:rPr>
          <w:rFonts w:ascii="Times New Roman" w:hAnsi="Times New Roman" w:cs="Times New Roman"/>
          <w:color w:val="000000" w:themeColor="text1"/>
          <w:sz w:val="28"/>
          <w:szCs w:val="28"/>
        </w:rPr>
        <w:t>edit</w:t>
      </w:r>
    </w:p>
    <w:p w14:paraId="29960855" w14:textId="2AF79D36" w:rsidR="00FF1EB5" w:rsidRPr="007803A2" w:rsidRDefault="000D3BAC" w:rsidP="007803A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3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B5114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Інклюзивна</w:t>
      </w:r>
      <w:proofErr w:type="spellEnd"/>
      <w:r w:rsidR="00B5114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proofErr w:type="spellStart"/>
      <w:r w:rsidR="00B5114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освіта</w:t>
      </w:r>
      <w:proofErr w:type="spellEnd"/>
      <w:r w:rsidR="000A7A7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Технології</w:t>
      </w:r>
      <w:proofErr w:type="spellEnd"/>
      <w:r w:rsid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ситуативного </w:t>
      </w:r>
      <w:proofErr w:type="spellStart"/>
      <w:r w:rsid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моделювання</w:t>
      </w:r>
      <w:proofErr w:type="spellEnd"/>
      <w:r w:rsid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ресурс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Режим доступу: </w:t>
      </w:r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://</w:t>
      </w:r>
      <w:proofErr w:type="spellStart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</w:rPr>
        <w:t>atamanuk</w:t>
      </w:r>
      <w:proofErr w:type="spellEnd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</w:rPr>
        <w:t>index</w:t>
      </w:r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proofErr w:type="spellStart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</w:rPr>
        <w:t>tekhnologiji</w:t>
      </w:r>
      <w:proofErr w:type="spellEnd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</w:t>
      </w:r>
      <w:proofErr w:type="spellStart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</w:rPr>
        <w:t>situativnogo</w:t>
      </w:r>
      <w:proofErr w:type="spellEnd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</w:t>
      </w:r>
      <w:proofErr w:type="spellStart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</w:rPr>
        <w:t>modeljuvannja</w:t>
      </w:r>
      <w:proofErr w:type="spellEnd"/>
      <w:r w:rsidR="000A7A73" w:rsidRPr="000A7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/0-11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sectPr w:rsidR="00FF1EB5" w:rsidRPr="007803A2" w:rsidSect="00C96B5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9EF"/>
    <w:multiLevelType w:val="hybridMultilevel"/>
    <w:tmpl w:val="D0503436"/>
    <w:lvl w:ilvl="0" w:tplc="2AF45A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E032F8"/>
    <w:multiLevelType w:val="hybridMultilevel"/>
    <w:tmpl w:val="744E3070"/>
    <w:lvl w:ilvl="0" w:tplc="D3DC336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214B83"/>
    <w:multiLevelType w:val="hybridMultilevel"/>
    <w:tmpl w:val="A61608CC"/>
    <w:lvl w:ilvl="0" w:tplc="6F72CC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950346"/>
    <w:multiLevelType w:val="multilevel"/>
    <w:tmpl w:val="A29832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EB36BF7"/>
    <w:multiLevelType w:val="hybridMultilevel"/>
    <w:tmpl w:val="8ACAEF60"/>
    <w:lvl w:ilvl="0" w:tplc="8272C5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63"/>
    <w:rsid w:val="000638D6"/>
    <w:rsid w:val="000A7A73"/>
    <w:rsid w:val="000D3BAC"/>
    <w:rsid w:val="001852BB"/>
    <w:rsid w:val="001D4563"/>
    <w:rsid w:val="00230380"/>
    <w:rsid w:val="00262139"/>
    <w:rsid w:val="00314CF6"/>
    <w:rsid w:val="004069AD"/>
    <w:rsid w:val="00510DE6"/>
    <w:rsid w:val="00582B2F"/>
    <w:rsid w:val="00596F51"/>
    <w:rsid w:val="005E0CFE"/>
    <w:rsid w:val="00646074"/>
    <w:rsid w:val="006524F2"/>
    <w:rsid w:val="0069406F"/>
    <w:rsid w:val="006E5650"/>
    <w:rsid w:val="007803A2"/>
    <w:rsid w:val="007B3511"/>
    <w:rsid w:val="007C4714"/>
    <w:rsid w:val="007F10A5"/>
    <w:rsid w:val="00837B21"/>
    <w:rsid w:val="00933007"/>
    <w:rsid w:val="009563C7"/>
    <w:rsid w:val="00A167F0"/>
    <w:rsid w:val="00A7739A"/>
    <w:rsid w:val="00AF706A"/>
    <w:rsid w:val="00B03F56"/>
    <w:rsid w:val="00B51140"/>
    <w:rsid w:val="00BA2420"/>
    <w:rsid w:val="00BE39EC"/>
    <w:rsid w:val="00C25191"/>
    <w:rsid w:val="00C31A5B"/>
    <w:rsid w:val="00C74871"/>
    <w:rsid w:val="00C83112"/>
    <w:rsid w:val="00C96B55"/>
    <w:rsid w:val="00CA13EB"/>
    <w:rsid w:val="00CA268B"/>
    <w:rsid w:val="00CA79DD"/>
    <w:rsid w:val="00D03122"/>
    <w:rsid w:val="00D92052"/>
    <w:rsid w:val="00F6445D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9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3"/>
    <w:pPr>
      <w:ind w:left="720"/>
      <w:contextualSpacing/>
    </w:pPr>
  </w:style>
  <w:style w:type="paragraph" w:styleId="3">
    <w:name w:val="Body Text Indent 3"/>
    <w:basedOn w:val="a"/>
    <w:link w:val="30"/>
    <w:rsid w:val="00B03F56"/>
    <w:pPr>
      <w:spacing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03F5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4">
    <w:name w:val="Table Grid"/>
    <w:basedOn w:val="a1"/>
    <w:uiPriority w:val="39"/>
    <w:rsid w:val="00A167F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3"/>
    <w:pPr>
      <w:ind w:left="720"/>
      <w:contextualSpacing/>
    </w:pPr>
  </w:style>
  <w:style w:type="paragraph" w:styleId="3">
    <w:name w:val="Body Text Indent 3"/>
    <w:basedOn w:val="a"/>
    <w:link w:val="30"/>
    <w:rsid w:val="00B03F56"/>
    <w:pPr>
      <w:spacing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03F5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4">
    <w:name w:val="Table Grid"/>
    <w:basedOn w:val="a1"/>
    <w:uiPriority w:val="39"/>
    <w:rsid w:val="00A167F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F26E-5F2D-424C-8B98-D49DAD3F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3221</Words>
  <Characters>1837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Сергей Бурбело</cp:lastModifiedBy>
  <cp:revision>2</cp:revision>
  <dcterms:created xsi:type="dcterms:W3CDTF">2017-06-11T12:07:00Z</dcterms:created>
  <dcterms:modified xsi:type="dcterms:W3CDTF">2017-06-11T12:07:00Z</dcterms:modified>
</cp:coreProperties>
</file>