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CA" w:rsidRPr="00A23ECA" w:rsidRDefault="00A23ECA" w:rsidP="00A23E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3ECA">
        <w:rPr>
          <w:rFonts w:ascii="Times New Roman" w:hAnsi="Times New Roman" w:cs="Times New Roman"/>
          <w:sz w:val="28"/>
          <w:szCs w:val="28"/>
          <w:lang w:val="uk-UA"/>
        </w:rPr>
        <w:t>УДК 621.436</w:t>
      </w:r>
    </w:p>
    <w:p w:rsidR="00A23ECA" w:rsidRDefault="00B236F3" w:rsidP="00930904">
      <w:pPr>
        <w:spacing w:before="2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36F3">
        <w:rPr>
          <w:rFonts w:ascii="Times New Roman" w:hAnsi="Times New Roman" w:cs="Times New Roman"/>
          <w:sz w:val="28"/>
          <w:szCs w:val="28"/>
        </w:rPr>
        <w:t xml:space="preserve">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ОРГАНІЗАЦІЇ ЗАБЕЗПЕЧЕННЯ НЕОБХІДНИМИ ЗАПАСНИМИ ЧАСТИНАМИ РУХОМОГО СКЛАДУ АТП</w:t>
      </w:r>
    </w:p>
    <w:p w:rsidR="00A23ECA" w:rsidRDefault="00A23ECA" w:rsidP="00A23E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3ECA">
        <w:rPr>
          <w:rFonts w:ascii="Times New Roman" w:hAnsi="Times New Roman" w:cs="Times New Roman"/>
          <w:b/>
          <w:sz w:val="28"/>
          <w:szCs w:val="28"/>
          <w:lang w:val="uk-UA"/>
        </w:rPr>
        <w:t>Біліченко</w:t>
      </w:r>
      <w:proofErr w:type="spellEnd"/>
      <w:r w:rsidRPr="00A23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 Вікторович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r w:rsidRPr="00A23ECA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Pr="00A23ECA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A23E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3ECA">
        <w:rPr>
          <w:rFonts w:ascii="Times New Roman" w:hAnsi="Times New Roman" w:cs="Times New Roman"/>
          <w:sz w:val="28"/>
          <w:szCs w:val="28"/>
        </w:rPr>
        <w:t>аук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1340">
        <w:rPr>
          <w:rFonts w:ascii="Times New Roman" w:hAnsi="Times New Roman" w:cs="Times New Roman"/>
          <w:sz w:val="28"/>
          <w:szCs w:val="28"/>
          <w:lang w:val="uk-UA"/>
        </w:rPr>
        <w:t xml:space="preserve">професор,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автомобілів та транспортного менеджменту</w:t>
      </w:r>
    </w:p>
    <w:p w:rsidR="00A23ECA" w:rsidRDefault="00A23ECA" w:rsidP="00A23E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7C10">
        <w:rPr>
          <w:rFonts w:ascii="Times New Roman" w:hAnsi="Times New Roman" w:cs="Times New Roman"/>
          <w:b/>
          <w:sz w:val="28"/>
          <w:szCs w:val="28"/>
          <w:lang w:val="uk-UA"/>
        </w:rPr>
        <w:t>Антонюк Олег Павлович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асистент кафедри автомобілів та транспортного менеджменту</w:t>
      </w:r>
    </w:p>
    <w:p w:rsidR="00857C10" w:rsidRDefault="00857C10" w:rsidP="00857C10">
      <w:pPr>
        <w:pStyle w:val="3"/>
        <w:spacing w:line="240" w:lineRule="auto"/>
        <w:ind w:firstLine="0"/>
        <w:jc w:val="center"/>
        <w:rPr>
          <w:b w:val="0"/>
        </w:rPr>
      </w:pPr>
      <w:r>
        <w:rPr>
          <w:b w:val="0"/>
        </w:rPr>
        <w:t>Вінницький національний технічний університет, Україна</w:t>
      </w:r>
    </w:p>
    <w:p w:rsidR="008E09C7" w:rsidRPr="008E09C7" w:rsidRDefault="008E09C7" w:rsidP="0093090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сьогодні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якісна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транспортна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послуга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автотранспортним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підприємством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бути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надана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лише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використанням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надійного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рухомого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складу,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підтримка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якого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працездатному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стані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вимагає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вдосконалення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лише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служб,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зайнятих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технічним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обслуговуванням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і ремонтом, а й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матеріально-технічного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eastAsia="uk-UA"/>
        </w:rPr>
        <w:t>рухомого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eastAsia="uk-UA"/>
        </w:rPr>
        <w:t xml:space="preserve"> складу.</w:t>
      </w:r>
    </w:p>
    <w:p w:rsidR="008E09C7" w:rsidRPr="008E09C7" w:rsidRDefault="008E09C7" w:rsidP="008E09C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09C7">
        <w:rPr>
          <w:sz w:val="28"/>
          <w:szCs w:val="28"/>
        </w:rPr>
        <w:t xml:space="preserve">Враховуючи сьогоднішні умови економічної реальності і те, що при цих умовах виникають обмеження на використання матеріальних, трудових, фінансових ресурсів, то мінімізація супутніх матеріальних витрат та отримання максимального прибутку є першочерговим завданням усіх структурних підрозділів АТП, зокрема і служби матеріально- технічного забезпечення. </w:t>
      </w:r>
    </w:p>
    <w:p w:rsidR="008E09C7" w:rsidRPr="008E09C7" w:rsidRDefault="008E09C7" w:rsidP="008E09C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09C7">
        <w:rPr>
          <w:sz w:val="28"/>
          <w:szCs w:val="28"/>
        </w:rPr>
        <w:t xml:space="preserve">На даний час у більшості випадків служба матеріально-технічного забезпечення АТП працює в умовах обмеженого фінансування, що надає проблемі вибору необхідних запасних частин, що зберігаються на складі особливої актуальності. </w:t>
      </w:r>
    </w:p>
    <w:p w:rsidR="008E09C7" w:rsidRPr="008E09C7" w:rsidRDefault="008E09C7" w:rsidP="008E09C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Однією з умов ефективного функціонування не лише ремонтних служб автотранспортного підприємства, а й самого АТП загалом є наявність відповідної номенклатури та кількості запасних частин в певний момент часу </w:t>
      </w:r>
      <w:r w:rsidRPr="008E09C7">
        <w:rPr>
          <w:rFonts w:ascii="Times New Roman" w:hAnsi="Times New Roman" w:cs="Times New Roman"/>
          <w:sz w:val="28"/>
          <w:szCs w:val="28"/>
          <w:lang w:val="uk-UA"/>
        </w:rPr>
        <w:t xml:space="preserve">для оперативного і своєчасного усунення відмов і </w:t>
      </w:r>
      <w:proofErr w:type="spellStart"/>
      <w:r w:rsidRPr="008E09C7">
        <w:rPr>
          <w:rFonts w:ascii="Times New Roman" w:hAnsi="Times New Roman" w:cs="Times New Roman"/>
          <w:sz w:val="28"/>
          <w:szCs w:val="28"/>
          <w:lang w:val="uk-UA"/>
        </w:rPr>
        <w:t>несправностей</w:t>
      </w:r>
      <w:proofErr w:type="spellEnd"/>
      <w:r w:rsidRPr="008E09C7">
        <w:rPr>
          <w:rFonts w:ascii="Times New Roman" w:hAnsi="Times New Roman" w:cs="Times New Roman"/>
          <w:sz w:val="28"/>
          <w:szCs w:val="28"/>
          <w:lang w:val="uk-UA"/>
        </w:rPr>
        <w:t xml:space="preserve"> рухомого складу та підтримки коефіцієнту технічної готовності на заданому рівні. </w:t>
      </w:r>
    </w:p>
    <w:p w:rsidR="008E09C7" w:rsidRPr="008E09C7" w:rsidRDefault="008E09C7" w:rsidP="008E09C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9C7">
        <w:rPr>
          <w:rFonts w:ascii="Times New Roman" w:hAnsi="Times New Roman" w:cs="Times New Roman"/>
          <w:sz w:val="28"/>
          <w:szCs w:val="28"/>
        </w:rPr>
        <w:t xml:space="preserve">Очевидно,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запасні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доставленими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з складу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Безвідмовність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складу автотранспортного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вищою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запасних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зберігається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Однак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запасних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супроводжується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збільшенням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матеріальних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proofErr w:type="gram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пов’язаних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придбанням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E09C7">
        <w:rPr>
          <w:rFonts w:ascii="Times New Roman" w:hAnsi="Times New Roman" w:cs="Times New Roman"/>
          <w:color w:val="000000"/>
          <w:sz w:val="28"/>
          <w:szCs w:val="28"/>
        </w:rPr>
        <w:t>зберіганням</w:t>
      </w:r>
      <w:proofErr w:type="spellEnd"/>
      <w:r w:rsidRPr="008E09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9C7" w:rsidRPr="008E09C7" w:rsidRDefault="008E09C7" w:rsidP="008E09C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9C7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запасні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вартісному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вираженні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займати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40% до 60</w:t>
      </w:r>
      <w:proofErr w:type="gramStart"/>
      <w:r w:rsidRPr="008E09C7">
        <w:rPr>
          <w:rFonts w:ascii="Times New Roman" w:hAnsi="Times New Roman" w:cs="Times New Roman"/>
          <w:sz w:val="28"/>
          <w:szCs w:val="28"/>
        </w:rPr>
        <w:t xml:space="preserve">% 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proofErr w:type="gram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нормуємих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АТП, [1].</w:t>
      </w:r>
    </w:p>
    <w:p w:rsidR="008E09C7" w:rsidRPr="008E09C7" w:rsidRDefault="008E09C7" w:rsidP="008E0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>раціональної</w:t>
      </w:r>
      <w:proofErr w:type="spellEnd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>запасних</w:t>
      </w:r>
      <w:proofErr w:type="spellEnd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>частин</w:t>
      </w:r>
      <w:proofErr w:type="spellEnd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>сьогоднішній</w:t>
      </w:r>
      <w:proofErr w:type="spellEnd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>існує</w:t>
      </w:r>
      <w:proofErr w:type="spellEnd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 велика </w:t>
      </w:r>
      <w:proofErr w:type="spellStart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>різноманітних</w:t>
      </w:r>
      <w:proofErr w:type="spellEnd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>методів</w:t>
      </w:r>
      <w:proofErr w:type="spellEnd"/>
      <w:r w:rsidRPr="008E09C7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, [1,2]. </w:t>
      </w:r>
      <w:r w:rsidRPr="008E09C7">
        <w:rPr>
          <w:rFonts w:ascii="Times New Roman" w:hAnsi="Times New Roman" w:cs="Times New Roman"/>
          <w:sz w:val="28"/>
          <w:szCs w:val="28"/>
        </w:rPr>
        <w:t xml:space="preserve">Очевидно,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доцільним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. Так в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централізованої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набуло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обумовлено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9C7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lastRenderedPageBreak/>
        <w:t>чергу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змінився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потребу в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рухомого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складу. </w:t>
      </w:r>
    </w:p>
    <w:p w:rsidR="008E09C7" w:rsidRPr="008E09C7" w:rsidRDefault="008E09C7" w:rsidP="008E0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9C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розроблених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обгрунтованих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раціональної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трудомісткі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підготовленими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. Усе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наведене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приводить до того,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АТП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використанню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рухомого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складу АТП та на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матеріально-технічного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9C7" w:rsidRPr="008E09C7" w:rsidRDefault="008E09C7" w:rsidP="008E0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автотранспортних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запасними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сумарному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вираженні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наднормативні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запаси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досягат</w:t>
      </w:r>
      <w:r w:rsidR="0093090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30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904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930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904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="00930904">
        <w:rPr>
          <w:rFonts w:ascii="Times New Roman" w:hAnsi="Times New Roman" w:cs="Times New Roman"/>
          <w:sz w:val="28"/>
          <w:szCs w:val="28"/>
        </w:rPr>
        <w:t xml:space="preserve"> фонду, [2,3</w:t>
      </w:r>
      <w:r w:rsidRPr="008E09C7">
        <w:rPr>
          <w:rFonts w:ascii="Times New Roman" w:hAnsi="Times New Roman" w:cs="Times New Roman"/>
          <w:sz w:val="28"/>
          <w:szCs w:val="28"/>
        </w:rPr>
        <w:t xml:space="preserve">]. У той же час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автотранспортні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зазнають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запасними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простоює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очікуванні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ремонту.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викликано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існуюча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характерними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автотранспортних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кліматичних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автотранспортного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структура автопарку,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різномарочність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>).</w:t>
      </w:r>
    </w:p>
    <w:p w:rsidR="008E09C7" w:rsidRPr="008E09C7" w:rsidRDefault="008E09C7" w:rsidP="008E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9C7">
        <w:rPr>
          <w:rFonts w:ascii="Times New Roman" w:hAnsi="Times New Roman" w:cs="Times New Roman"/>
          <w:sz w:val="28"/>
          <w:szCs w:val="28"/>
        </w:rPr>
        <w:t xml:space="preserve">Тому, ми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АТП є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вирішеним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детального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в АТП на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б проводили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на потребу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рухомого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складу в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відслідковували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розробляли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прогнози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на перспективу.</w:t>
      </w:r>
    </w:p>
    <w:p w:rsidR="008E09C7" w:rsidRPr="008E09C7" w:rsidRDefault="008E09C7" w:rsidP="008E0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E09C7">
        <w:rPr>
          <w:rFonts w:ascii="Times New Roman" w:hAnsi="Times New Roman" w:cs="Times New Roman"/>
          <w:sz w:val="28"/>
          <w:szCs w:val="28"/>
        </w:rPr>
        <w:t xml:space="preserve">Тому, для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автотранспортних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запасними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номенклатури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регулярне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на склад.</w:t>
      </w:r>
    </w:p>
    <w:p w:rsidR="008E09C7" w:rsidRPr="008E09C7" w:rsidRDefault="008E09C7" w:rsidP="008E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E09C7" w:rsidRPr="008E09C7" w:rsidRDefault="008E09C7" w:rsidP="008E09C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9C7">
        <w:rPr>
          <w:rStyle w:val="a7"/>
          <w:bCs w:val="0"/>
          <w:sz w:val="28"/>
          <w:szCs w:val="28"/>
        </w:rPr>
        <w:t>Список використаних джерел</w:t>
      </w:r>
    </w:p>
    <w:p w:rsidR="008E09C7" w:rsidRPr="008E09C7" w:rsidRDefault="008E09C7" w:rsidP="008E09C7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В.С. Логистика автомобильного транспорта /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В.С., Бережной В.И., Бережная Е.В. – М.: Финансы и статистика, 2004 – 368 с.</w:t>
      </w:r>
    </w:p>
    <w:p w:rsidR="008E09C7" w:rsidRPr="00857C10" w:rsidRDefault="008E09C7" w:rsidP="008E09C7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Біліченко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В.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Обгрунтування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критеріїв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оцінки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ефективності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вибору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запасних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зберігаються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складі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АТП для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підтримки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справному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стані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рухомого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складу / В. В.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Біліченко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 П. Антонюк. //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Вісник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Житомирського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технологічного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університету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Серія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Технічні</w:t>
      </w:r>
      <w:proofErr w:type="spellEnd"/>
      <w:r w:rsidRPr="00857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науки. – 2016. – №2(77). – С. 56–61.</w:t>
      </w:r>
    </w:p>
    <w:p w:rsidR="008E09C7" w:rsidRPr="008E09C7" w:rsidRDefault="008E09C7" w:rsidP="008E09C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Стерлигова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 xml:space="preserve"> А. Н. Управление запасами у цепях поставок: Учебник / </w:t>
      </w:r>
      <w:r w:rsidRPr="008E09C7">
        <w:rPr>
          <w:rFonts w:ascii="Times New Roman" w:hAnsi="Times New Roman" w:cs="Times New Roman"/>
          <w:sz w:val="28"/>
          <w:szCs w:val="28"/>
        </w:rPr>
        <w:br/>
        <w:t xml:space="preserve">А. Н. </w:t>
      </w:r>
      <w:proofErr w:type="spellStart"/>
      <w:r w:rsidRPr="008E09C7">
        <w:rPr>
          <w:rFonts w:ascii="Times New Roman" w:hAnsi="Times New Roman" w:cs="Times New Roman"/>
          <w:sz w:val="28"/>
          <w:szCs w:val="28"/>
        </w:rPr>
        <w:t>Стерлигова</w:t>
      </w:r>
      <w:proofErr w:type="spellEnd"/>
      <w:r w:rsidRPr="008E09C7">
        <w:rPr>
          <w:rFonts w:ascii="Times New Roman" w:hAnsi="Times New Roman" w:cs="Times New Roman"/>
          <w:sz w:val="28"/>
          <w:szCs w:val="28"/>
        </w:rPr>
        <w:t>. – М.: ИНФРА-м, 2008. – 430 с</w:t>
      </w:r>
    </w:p>
    <w:sectPr w:rsidR="008E09C7" w:rsidRPr="008E09C7" w:rsidSect="00A23E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0E4"/>
    <w:multiLevelType w:val="hybridMultilevel"/>
    <w:tmpl w:val="600E91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4C6E"/>
    <w:multiLevelType w:val="hybridMultilevel"/>
    <w:tmpl w:val="76CC13F0"/>
    <w:lvl w:ilvl="0" w:tplc="F4BEE28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B65529"/>
    <w:multiLevelType w:val="hybridMultilevel"/>
    <w:tmpl w:val="A8649280"/>
    <w:lvl w:ilvl="0" w:tplc="6DA0EF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30914"/>
    <w:multiLevelType w:val="hybridMultilevel"/>
    <w:tmpl w:val="519E9760"/>
    <w:lvl w:ilvl="0" w:tplc="37F8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BF62F6"/>
    <w:multiLevelType w:val="hybridMultilevel"/>
    <w:tmpl w:val="A59AA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67554"/>
    <w:multiLevelType w:val="hybridMultilevel"/>
    <w:tmpl w:val="7B68D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CA"/>
    <w:rsid w:val="00337E14"/>
    <w:rsid w:val="003B4326"/>
    <w:rsid w:val="00663E7C"/>
    <w:rsid w:val="00857C10"/>
    <w:rsid w:val="008E09C7"/>
    <w:rsid w:val="00930904"/>
    <w:rsid w:val="009B1471"/>
    <w:rsid w:val="00A23ECA"/>
    <w:rsid w:val="00B236F3"/>
    <w:rsid w:val="00D0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91EB"/>
  <w15:chartTrackingRefBased/>
  <w15:docId w15:val="{52920AA2-E058-4000-91FD-418BC901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C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CA"/>
    <w:pPr>
      <w:ind w:left="720"/>
      <w:contextualSpacing/>
    </w:pPr>
  </w:style>
  <w:style w:type="paragraph" w:styleId="3">
    <w:name w:val="Body Text Indent 3"/>
    <w:basedOn w:val="a"/>
    <w:link w:val="30"/>
    <w:rsid w:val="00857C10"/>
    <w:pPr>
      <w:spacing w:after="0" w:line="480" w:lineRule="auto"/>
      <w:ind w:right="-1" w:firstLine="851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857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57C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7C10"/>
    <w:rPr>
      <w:lang w:val="ru-RU"/>
    </w:rPr>
  </w:style>
  <w:style w:type="paragraph" w:styleId="a6">
    <w:name w:val="Normal (Web)"/>
    <w:basedOn w:val="a"/>
    <w:uiPriority w:val="99"/>
    <w:unhideWhenUsed/>
    <w:rsid w:val="008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qFormat/>
    <w:rsid w:val="008E0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3381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Старе місто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3</cp:revision>
  <dcterms:created xsi:type="dcterms:W3CDTF">2017-06-06T16:05:00Z</dcterms:created>
  <dcterms:modified xsi:type="dcterms:W3CDTF">2017-06-06T18:19:00Z</dcterms:modified>
</cp:coreProperties>
</file>